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7D5D9" w14:textId="77777777" w:rsidR="0081734A" w:rsidRPr="00C47BB8" w:rsidRDefault="0081734A" w:rsidP="0081734A">
      <w:pPr>
        <w:rPr>
          <w:sz w:val="18"/>
        </w:rPr>
      </w:pPr>
      <w:r>
        <w:rPr>
          <w:noProof/>
          <w:sz w:val="18"/>
        </w:rPr>
        <w:pict w14:anchorId="0CA27740">
          <v:roundrect id="_x0000_s1105" style="position:absolute;margin-left:-17.2pt;margin-top:26.15pt;width:533.05pt;height:97.6pt;z-index:1;mso-position-horizontal-relative:margin;mso-position-vertical-relative:margin;mso-width-relative:margin;mso-height-relative:margin" arcsize="6811f" o:allowincell="f" fillcolor="#931f49" stroked="f" strokecolor="#4f81bd">
            <v:fill color2="#931f49" o:opacity2="51773f" recolor="t" rotate="t" angle="-90" focus="100%" type="gradient"/>
            <v:shadow type="perspective" color="#bfbfbf" opacity=".5" origin="-.5,-.5" offset="51pt,-10pt" offset2="114pt,-8pt" matrix=".75,,,.75"/>
            <v:textbox style="mso-next-textbox:#_x0000_s1105" inset="18pt,15pt,18pt,.75pt">
              <w:txbxContent>
                <w:p w14:paraId="0849B468" w14:textId="77777777" w:rsidR="0081734A" w:rsidRPr="00D73377" w:rsidRDefault="0081734A" w:rsidP="0081734A">
                  <w:pPr>
                    <w:rPr>
                      <w:b/>
                      <w:color w:val="FFFFFF"/>
                      <w:sz w:val="36"/>
                      <w:szCs w:val="36"/>
                    </w:rPr>
                  </w:pPr>
                  <w:r>
                    <w:rPr>
                      <w:noProof/>
                      <w:color w:val="FFFFFF"/>
                      <w:spacing w:val="5"/>
                      <w:sz w:val="48"/>
                      <w:szCs w:val="52"/>
                      <w:lang w:val="en-GB" w:eastAsia="en-GB" w:bidi="ar-SA"/>
                    </w:rPr>
                    <w:pict w14:anchorId="68B06F74">
                      <v:shape id="_x0000_i1029" type="#_x0000_t75" style="width:26.25pt;height:23.25pt">
                        <v:imagedata r:id="rId8" o:title="white umbrella"/>
                      </v:shape>
                    </w:pict>
                  </w:r>
                  <w:r w:rsidRPr="00DB2BEA">
                    <w:rPr>
                      <w:color w:val="FFFFFF"/>
                      <w:sz w:val="48"/>
                      <w:szCs w:val="48"/>
                    </w:rPr>
                    <w:t xml:space="preserve"> Appendix </w:t>
                  </w:r>
                  <w:r>
                    <w:rPr>
                      <w:color w:val="FFFFFF"/>
                      <w:sz w:val="48"/>
                      <w:szCs w:val="48"/>
                    </w:rPr>
                    <w:t>E</w:t>
                  </w:r>
                  <w:r w:rsidRPr="00DB2BEA">
                    <w:rPr>
                      <w:color w:val="FFFFFF"/>
                      <w:sz w:val="48"/>
                      <w:szCs w:val="48"/>
                    </w:rPr>
                    <w:br/>
                  </w:r>
                  <w:r w:rsidRPr="00D73377">
                    <w:rPr>
                      <w:b/>
                      <w:color w:val="FFFFFF"/>
                      <w:sz w:val="36"/>
                      <w:szCs w:val="36"/>
                    </w:rPr>
                    <w:t xml:space="preserve">A guide to working with those with disabilities: </w:t>
                  </w:r>
                  <w:r>
                    <w:rPr>
                      <w:b/>
                      <w:color w:val="FFFFFF"/>
                      <w:sz w:val="36"/>
                      <w:szCs w:val="36"/>
                    </w:rPr>
                    <w:br/>
                  </w:r>
                  <w:r w:rsidRPr="00D73377">
                    <w:rPr>
                      <w:b/>
                      <w:color w:val="FFFFFF"/>
                      <w:sz w:val="36"/>
                      <w:szCs w:val="36"/>
                    </w:rPr>
                    <w:t>communication and etiquette</w:t>
                  </w:r>
                </w:p>
                <w:p w14:paraId="0E9A9C1A" w14:textId="77777777" w:rsidR="0081734A" w:rsidRPr="00BF4F87" w:rsidRDefault="0081734A" w:rsidP="0081734A"/>
              </w:txbxContent>
            </v:textbox>
            <w10:wrap type="square" anchorx="margin" anchory="margin"/>
          </v:roundrect>
        </w:pict>
      </w:r>
    </w:p>
    <w:p w14:paraId="2123B3E9" w14:textId="77777777" w:rsidR="0081734A" w:rsidRPr="00117860" w:rsidRDefault="0081734A" w:rsidP="0081734A">
      <w:pPr>
        <w:spacing w:after="0"/>
        <w:rPr>
          <w:spacing w:val="-2"/>
          <w:sz w:val="16"/>
          <w:szCs w:val="14"/>
        </w:rPr>
      </w:pPr>
    </w:p>
    <w:p w14:paraId="71B9AF75" w14:textId="77777777" w:rsidR="0081734A" w:rsidRPr="009506EF" w:rsidRDefault="0081734A" w:rsidP="0081734A">
      <w:pPr>
        <w:pStyle w:val="Heading1"/>
        <w:rPr>
          <w:color w:val="000000"/>
        </w:rPr>
      </w:pPr>
      <w:r w:rsidRPr="009506EF">
        <w:rPr>
          <w:color w:val="000000"/>
        </w:rPr>
        <w:t>Language</w:t>
      </w:r>
    </w:p>
    <w:p w14:paraId="7B8D1615" w14:textId="77777777" w:rsidR="0081734A" w:rsidRPr="009506EF" w:rsidRDefault="0081734A" w:rsidP="0081734A">
      <w:pPr>
        <w:spacing w:after="0"/>
        <w:rPr>
          <w:rFonts w:cs="Calibri"/>
          <w:color w:val="000000"/>
          <w:szCs w:val="24"/>
        </w:rPr>
      </w:pPr>
      <w:r w:rsidRPr="009506EF">
        <w:rPr>
          <w:rFonts w:cs="Calibri"/>
          <w:color w:val="000000"/>
          <w:szCs w:val="24"/>
        </w:rPr>
        <w:t xml:space="preserve">Appropriate use of language is less to do with ‘political correctness’ but more to do with challenging negative stereotypes and incorrect assumptions about people with disabilities. Often people with disabilities have identified a vocabulary that they feel comfortable with and efforts should be made to accommodate this. People should take care not to address a companion or carer as a conversational go-between or talk in childish language. </w:t>
      </w:r>
    </w:p>
    <w:p w14:paraId="6E952A1F" w14:textId="77777777" w:rsidR="0081734A" w:rsidRPr="009506EF" w:rsidRDefault="0081734A" w:rsidP="0081734A">
      <w:pPr>
        <w:spacing w:after="0"/>
        <w:rPr>
          <w:rFonts w:cs="Calibri"/>
          <w:color w:val="000000"/>
          <w:szCs w:val="24"/>
        </w:rPr>
      </w:pPr>
    </w:p>
    <w:p w14:paraId="6B7DE943" w14:textId="77777777" w:rsidR="0081734A" w:rsidRPr="009506EF" w:rsidRDefault="0081734A" w:rsidP="0081734A">
      <w:pPr>
        <w:spacing w:after="0"/>
        <w:rPr>
          <w:rFonts w:cs="Calibri"/>
          <w:i/>
          <w:color w:val="000000"/>
          <w:szCs w:val="24"/>
        </w:rPr>
      </w:pPr>
      <w:r w:rsidRPr="009506EF">
        <w:rPr>
          <w:rFonts w:cs="Calibri"/>
          <w:i/>
          <w:color w:val="000000"/>
          <w:szCs w:val="24"/>
        </w:rPr>
        <w:t xml:space="preserve">Listed below are words and phrases that are not helpful with acceptable alternatives: </w:t>
      </w:r>
    </w:p>
    <w:p w14:paraId="586A8EDF" w14:textId="77777777" w:rsidR="0081734A" w:rsidRPr="001E1EF4" w:rsidRDefault="0081734A" w:rsidP="0081734A">
      <w:pPr>
        <w:spacing w:after="0"/>
        <w:rPr>
          <w:rFonts w:cs="Calibri"/>
          <w:szCs w:val="24"/>
        </w:rPr>
      </w:pPr>
    </w:p>
    <w:tbl>
      <w:tblPr>
        <w:tblW w:w="0" w:type="auto"/>
        <w:tblInd w:w="108" w:type="dxa"/>
        <w:tblBorders>
          <w:top w:val="single" w:sz="4" w:space="0" w:color="931F49"/>
          <w:left w:val="single" w:sz="4" w:space="0" w:color="931F49"/>
          <w:bottom w:val="single" w:sz="4" w:space="0" w:color="931F49"/>
          <w:right w:val="single" w:sz="4" w:space="0" w:color="931F49"/>
          <w:insideH w:val="single" w:sz="4" w:space="0" w:color="931F49"/>
          <w:insideV w:val="single" w:sz="4" w:space="0" w:color="931F49"/>
        </w:tblBorders>
        <w:tblLayout w:type="fixed"/>
        <w:tblCellMar>
          <w:top w:w="57" w:type="dxa"/>
          <w:bottom w:w="57" w:type="dxa"/>
        </w:tblCellMar>
        <w:tblLook w:val="04A0" w:firstRow="1" w:lastRow="0" w:firstColumn="1" w:lastColumn="0" w:noHBand="0" w:noVBand="1"/>
      </w:tblPr>
      <w:tblGrid>
        <w:gridCol w:w="5048"/>
        <w:gridCol w:w="4733"/>
      </w:tblGrid>
      <w:tr w:rsidR="0081734A" w:rsidRPr="001E1EF4" w14:paraId="6D4612CC" w14:textId="77777777" w:rsidTr="0003459B">
        <w:trPr>
          <w:trHeight w:val="541"/>
        </w:trPr>
        <w:tc>
          <w:tcPr>
            <w:tcW w:w="5048" w:type="dxa"/>
            <w:tcBorders>
              <w:right w:val="single" w:sz="4" w:space="0" w:color="FFFFFF"/>
            </w:tcBorders>
            <w:shd w:val="clear" w:color="auto" w:fill="931F49"/>
            <w:vAlign w:val="center"/>
          </w:tcPr>
          <w:p w14:paraId="0AF7F1A2" w14:textId="77777777" w:rsidR="0081734A" w:rsidRPr="001E1EF4" w:rsidRDefault="0081734A" w:rsidP="0003459B">
            <w:pPr>
              <w:spacing w:after="0"/>
              <w:rPr>
                <w:rFonts w:cs="Calibri"/>
                <w:b/>
                <w:color w:val="FFFFFF"/>
                <w:szCs w:val="24"/>
              </w:rPr>
            </w:pPr>
            <w:r w:rsidRPr="001E1EF4">
              <w:rPr>
                <w:rFonts w:cs="Calibri"/>
                <w:b/>
                <w:color w:val="FFFFFF"/>
                <w:szCs w:val="24"/>
              </w:rPr>
              <w:t>Unhelpful words / phrases</w:t>
            </w:r>
          </w:p>
        </w:tc>
        <w:tc>
          <w:tcPr>
            <w:tcW w:w="4733" w:type="dxa"/>
            <w:tcBorders>
              <w:left w:val="single" w:sz="4" w:space="0" w:color="FFFFFF"/>
            </w:tcBorders>
            <w:shd w:val="clear" w:color="auto" w:fill="931F49"/>
            <w:vAlign w:val="center"/>
          </w:tcPr>
          <w:p w14:paraId="64FD878D" w14:textId="77777777" w:rsidR="0081734A" w:rsidRPr="001E1EF4" w:rsidRDefault="0081734A" w:rsidP="0003459B">
            <w:pPr>
              <w:spacing w:after="0"/>
              <w:rPr>
                <w:rFonts w:cs="Calibri"/>
                <w:b/>
                <w:color w:val="FFFFFF"/>
                <w:szCs w:val="24"/>
              </w:rPr>
            </w:pPr>
            <w:r w:rsidRPr="001E1EF4">
              <w:rPr>
                <w:rFonts w:cs="Calibri"/>
                <w:b/>
                <w:color w:val="FFFFFF"/>
                <w:szCs w:val="24"/>
              </w:rPr>
              <w:t>Helpful words / phrases</w:t>
            </w:r>
          </w:p>
        </w:tc>
      </w:tr>
      <w:tr w:rsidR="0081734A" w:rsidRPr="009506EF" w14:paraId="33BEB67E" w14:textId="77777777" w:rsidTr="0003459B">
        <w:trPr>
          <w:trHeight w:val="1386"/>
        </w:trPr>
        <w:tc>
          <w:tcPr>
            <w:tcW w:w="5048" w:type="dxa"/>
            <w:vAlign w:val="center"/>
          </w:tcPr>
          <w:p w14:paraId="344C0F80" w14:textId="77777777" w:rsidR="0081734A" w:rsidRPr="009506EF" w:rsidRDefault="0081734A" w:rsidP="0003459B">
            <w:pPr>
              <w:spacing w:after="0"/>
              <w:rPr>
                <w:rFonts w:cs="Calibri"/>
                <w:color w:val="000000"/>
                <w:szCs w:val="24"/>
              </w:rPr>
            </w:pPr>
            <w:r w:rsidRPr="009506EF">
              <w:rPr>
                <w:rFonts w:cs="Calibri"/>
                <w:color w:val="000000"/>
                <w:szCs w:val="24"/>
              </w:rPr>
              <w:t>Physically challenged, differently abled, cripple, invalid, handicapped. Handicapped has its origins in ‘cap in hand’, with implications of charity and begging. Invalid can be interpreted as ‘not-valid’.</w:t>
            </w:r>
          </w:p>
        </w:tc>
        <w:tc>
          <w:tcPr>
            <w:tcW w:w="4733" w:type="dxa"/>
            <w:vAlign w:val="center"/>
          </w:tcPr>
          <w:p w14:paraId="64FB70D9" w14:textId="77777777" w:rsidR="0081734A" w:rsidRPr="009506EF" w:rsidRDefault="0081734A" w:rsidP="0003459B">
            <w:pPr>
              <w:spacing w:after="0"/>
              <w:rPr>
                <w:rFonts w:cs="Calibri"/>
                <w:color w:val="000000"/>
                <w:szCs w:val="24"/>
              </w:rPr>
            </w:pPr>
            <w:r w:rsidRPr="009506EF">
              <w:rPr>
                <w:rFonts w:cs="Calibri"/>
                <w:color w:val="000000"/>
                <w:szCs w:val="24"/>
              </w:rPr>
              <w:t>Person with disability</w:t>
            </w:r>
          </w:p>
          <w:p w14:paraId="1D251C63" w14:textId="77777777" w:rsidR="0081734A" w:rsidRPr="009506EF" w:rsidRDefault="0081734A" w:rsidP="0003459B">
            <w:pPr>
              <w:spacing w:after="0"/>
              <w:rPr>
                <w:rFonts w:cs="Calibri"/>
                <w:color w:val="000000"/>
                <w:szCs w:val="24"/>
              </w:rPr>
            </w:pPr>
          </w:p>
        </w:tc>
      </w:tr>
      <w:tr w:rsidR="0081734A" w:rsidRPr="009506EF" w14:paraId="5CF671A5" w14:textId="77777777" w:rsidTr="0003459B">
        <w:tc>
          <w:tcPr>
            <w:tcW w:w="5048" w:type="dxa"/>
            <w:vAlign w:val="center"/>
          </w:tcPr>
          <w:p w14:paraId="366BBFEA" w14:textId="77777777" w:rsidR="0081734A" w:rsidRPr="009506EF" w:rsidRDefault="0081734A" w:rsidP="0003459B">
            <w:pPr>
              <w:spacing w:after="0"/>
              <w:rPr>
                <w:rFonts w:cs="Calibri"/>
                <w:color w:val="000000"/>
                <w:szCs w:val="24"/>
              </w:rPr>
            </w:pPr>
            <w:r w:rsidRPr="009506EF">
              <w:rPr>
                <w:rFonts w:cs="Calibri"/>
                <w:color w:val="000000"/>
                <w:szCs w:val="24"/>
              </w:rPr>
              <w:t>Mentally retarded, mentally handicapped, intellectually challenged.</w:t>
            </w:r>
          </w:p>
        </w:tc>
        <w:tc>
          <w:tcPr>
            <w:tcW w:w="4733" w:type="dxa"/>
            <w:vAlign w:val="center"/>
          </w:tcPr>
          <w:p w14:paraId="5EAE3A10" w14:textId="77777777" w:rsidR="0081734A" w:rsidRPr="009506EF" w:rsidRDefault="0081734A" w:rsidP="0003459B">
            <w:pPr>
              <w:spacing w:after="0"/>
              <w:rPr>
                <w:rFonts w:cs="Calibri"/>
                <w:color w:val="000000"/>
                <w:szCs w:val="24"/>
              </w:rPr>
            </w:pPr>
            <w:r w:rsidRPr="009506EF">
              <w:rPr>
                <w:rFonts w:cs="Calibri"/>
                <w:color w:val="000000"/>
                <w:szCs w:val="24"/>
              </w:rPr>
              <w:t>Person with a learning disability</w:t>
            </w:r>
          </w:p>
        </w:tc>
      </w:tr>
      <w:tr w:rsidR="0081734A" w:rsidRPr="009506EF" w14:paraId="37B61272" w14:textId="77777777" w:rsidTr="0003459B">
        <w:trPr>
          <w:trHeight w:val="356"/>
        </w:trPr>
        <w:tc>
          <w:tcPr>
            <w:tcW w:w="5048" w:type="dxa"/>
            <w:vAlign w:val="center"/>
          </w:tcPr>
          <w:p w14:paraId="7572AE1D" w14:textId="77777777" w:rsidR="0081734A" w:rsidRPr="009506EF" w:rsidRDefault="0081734A" w:rsidP="0003459B">
            <w:pPr>
              <w:spacing w:after="0"/>
              <w:rPr>
                <w:rFonts w:cs="Calibri"/>
                <w:color w:val="000000"/>
                <w:szCs w:val="24"/>
              </w:rPr>
            </w:pPr>
            <w:r w:rsidRPr="009506EF">
              <w:rPr>
                <w:rFonts w:cs="Calibri"/>
                <w:color w:val="000000"/>
                <w:szCs w:val="24"/>
              </w:rPr>
              <w:t>Deaf aid</w:t>
            </w:r>
          </w:p>
        </w:tc>
        <w:tc>
          <w:tcPr>
            <w:tcW w:w="4733" w:type="dxa"/>
            <w:vAlign w:val="center"/>
          </w:tcPr>
          <w:p w14:paraId="4B8E934F" w14:textId="77777777" w:rsidR="0081734A" w:rsidRPr="009506EF" w:rsidRDefault="0081734A" w:rsidP="0003459B">
            <w:pPr>
              <w:spacing w:after="0"/>
              <w:rPr>
                <w:rFonts w:cs="Calibri"/>
                <w:color w:val="000000"/>
                <w:szCs w:val="24"/>
              </w:rPr>
            </w:pPr>
            <w:r w:rsidRPr="009506EF">
              <w:rPr>
                <w:rFonts w:cs="Calibri"/>
                <w:color w:val="000000"/>
                <w:szCs w:val="24"/>
              </w:rPr>
              <w:t>Hearing aid</w:t>
            </w:r>
          </w:p>
        </w:tc>
      </w:tr>
      <w:tr w:rsidR="0081734A" w:rsidRPr="009506EF" w14:paraId="2D983382" w14:textId="77777777" w:rsidTr="0003459B">
        <w:trPr>
          <w:trHeight w:val="434"/>
        </w:trPr>
        <w:tc>
          <w:tcPr>
            <w:tcW w:w="5048" w:type="dxa"/>
            <w:vAlign w:val="center"/>
          </w:tcPr>
          <w:p w14:paraId="5EEE6399" w14:textId="77777777" w:rsidR="0081734A" w:rsidRPr="009506EF" w:rsidRDefault="0081734A" w:rsidP="0003459B">
            <w:pPr>
              <w:spacing w:after="0"/>
              <w:rPr>
                <w:rFonts w:cs="Calibri"/>
                <w:color w:val="000000"/>
                <w:szCs w:val="24"/>
              </w:rPr>
            </w:pPr>
            <w:r w:rsidRPr="009506EF">
              <w:rPr>
                <w:rFonts w:cs="Calibri"/>
                <w:color w:val="000000"/>
                <w:szCs w:val="24"/>
              </w:rPr>
              <w:t>Deaf and dumb</w:t>
            </w:r>
          </w:p>
        </w:tc>
        <w:tc>
          <w:tcPr>
            <w:tcW w:w="4733" w:type="dxa"/>
            <w:vAlign w:val="center"/>
          </w:tcPr>
          <w:p w14:paraId="7A6FC9A8" w14:textId="77777777" w:rsidR="0081734A" w:rsidRPr="009506EF" w:rsidRDefault="0081734A" w:rsidP="0003459B">
            <w:pPr>
              <w:spacing w:after="0"/>
              <w:rPr>
                <w:rFonts w:cs="Calibri"/>
                <w:color w:val="000000"/>
                <w:szCs w:val="24"/>
              </w:rPr>
            </w:pPr>
            <w:r w:rsidRPr="009506EF">
              <w:rPr>
                <w:rFonts w:cs="Calibri"/>
                <w:color w:val="000000"/>
                <w:szCs w:val="24"/>
              </w:rPr>
              <w:t>Profoundly deaf, without speech</w:t>
            </w:r>
          </w:p>
        </w:tc>
      </w:tr>
      <w:tr w:rsidR="0081734A" w:rsidRPr="009506EF" w14:paraId="10EA6A39" w14:textId="77777777" w:rsidTr="0003459B">
        <w:trPr>
          <w:trHeight w:val="381"/>
        </w:trPr>
        <w:tc>
          <w:tcPr>
            <w:tcW w:w="5048" w:type="dxa"/>
            <w:vAlign w:val="center"/>
          </w:tcPr>
          <w:p w14:paraId="42FCD745" w14:textId="77777777" w:rsidR="0081734A" w:rsidRPr="009506EF" w:rsidRDefault="0081734A" w:rsidP="0003459B">
            <w:pPr>
              <w:spacing w:after="0"/>
              <w:rPr>
                <w:rFonts w:cs="Calibri"/>
                <w:color w:val="000000"/>
                <w:szCs w:val="24"/>
              </w:rPr>
            </w:pPr>
            <w:r w:rsidRPr="009506EF">
              <w:rPr>
                <w:rFonts w:cs="Calibri"/>
                <w:color w:val="000000"/>
                <w:szCs w:val="24"/>
              </w:rPr>
              <w:t>Disabled toilet</w:t>
            </w:r>
          </w:p>
        </w:tc>
        <w:tc>
          <w:tcPr>
            <w:tcW w:w="4733" w:type="dxa"/>
            <w:vAlign w:val="center"/>
          </w:tcPr>
          <w:p w14:paraId="78DB521F" w14:textId="77777777" w:rsidR="0081734A" w:rsidRPr="009506EF" w:rsidRDefault="0081734A" w:rsidP="0003459B">
            <w:pPr>
              <w:spacing w:after="0"/>
              <w:rPr>
                <w:rFonts w:cs="Calibri"/>
                <w:color w:val="000000"/>
                <w:szCs w:val="24"/>
              </w:rPr>
            </w:pPr>
            <w:r w:rsidRPr="009506EF">
              <w:rPr>
                <w:rFonts w:cs="Calibri"/>
                <w:color w:val="000000"/>
                <w:szCs w:val="24"/>
              </w:rPr>
              <w:t>Accessible toilet, wheelchair-accessible toilet</w:t>
            </w:r>
          </w:p>
        </w:tc>
      </w:tr>
      <w:tr w:rsidR="0081734A" w:rsidRPr="009506EF" w14:paraId="4C53DC9F" w14:textId="77777777" w:rsidTr="0003459B">
        <w:tc>
          <w:tcPr>
            <w:tcW w:w="5048" w:type="dxa"/>
            <w:vAlign w:val="center"/>
          </w:tcPr>
          <w:p w14:paraId="0BF9C309" w14:textId="77777777" w:rsidR="0081734A" w:rsidRPr="009506EF" w:rsidRDefault="0081734A" w:rsidP="0003459B">
            <w:pPr>
              <w:spacing w:after="0"/>
              <w:rPr>
                <w:rFonts w:cs="Calibri"/>
                <w:color w:val="000000"/>
                <w:szCs w:val="24"/>
              </w:rPr>
            </w:pPr>
            <w:r w:rsidRPr="009506EF">
              <w:rPr>
                <w:rFonts w:cs="Calibri"/>
                <w:color w:val="000000"/>
                <w:szCs w:val="24"/>
              </w:rPr>
              <w:t xml:space="preserve">Victim of disability or ‘the disabled’ – this is impersonal and implies a group separate from the rest of society. </w:t>
            </w:r>
          </w:p>
        </w:tc>
        <w:tc>
          <w:tcPr>
            <w:tcW w:w="4733" w:type="dxa"/>
            <w:vAlign w:val="center"/>
          </w:tcPr>
          <w:p w14:paraId="07BBD7D6" w14:textId="77777777" w:rsidR="0081734A" w:rsidRPr="009506EF" w:rsidRDefault="0081734A" w:rsidP="0003459B">
            <w:pPr>
              <w:spacing w:after="0"/>
              <w:rPr>
                <w:rFonts w:cs="Calibri"/>
                <w:color w:val="000000"/>
                <w:szCs w:val="24"/>
              </w:rPr>
            </w:pPr>
            <w:r w:rsidRPr="009506EF">
              <w:rPr>
                <w:rFonts w:cs="Calibri"/>
                <w:color w:val="000000"/>
                <w:szCs w:val="24"/>
              </w:rPr>
              <w:t>A person with disability</w:t>
            </w:r>
          </w:p>
        </w:tc>
      </w:tr>
      <w:tr w:rsidR="0081734A" w:rsidRPr="009506EF" w14:paraId="54DC82B4" w14:textId="77777777" w:rsidTr="0003459B">
        <w:tc>
          <w:tcPr>
            <w:tcW w:w="5048" w:type="dxa"/>
            <w:vAlign w:val="center"/>
          </w:tcPr>
          <w:p w14:paraId="48439C39" w14:textId="77777777" w:rsidR="0081734A" w:rsidRPr="009506EF" w:rsidRDefault="0081734A" w:rsidP="0003459B">
            <w:pPr>
              <w:spacing w:after="0"/>
              <w:rPr>
                <w:rFonts w:cs="Calibri"/>
                <w:color w:val="000000"/>
                <w:szCs w:val="24"/>
              </w:rPr>
            </w:pPr>
            <w:r w:rsidRPr="009506EF">
              <w:rPr>
                <w:rFonts w:cs="Calibri"/>
                <w:color w:val="000000"/>
                <w:szCs w:val="24"/>
              </w:rPr>
              <w:t>Suffering from, afflicted by.</w:t>
            </w:r>
          </w:p>
        </w:tc>
        <w:tc>
          <w:tcPr>
            <w:tcW w:w="4733" w:type="dxa"/>
            <w:vAlign w:val="center"/>
          </w:tcPr>
          <w:p w14:paraId="64CD1617" w14:textId="77777777" w:rsidR="0081734A" w:rsidRPr="009506EF" w:rsidRDefault="0081734A" w:rsidP="0003459B">
            <w:pPr>
              <w:spacing w:after="0"/>
              <w:rPr>
                <w:rFonts w:cs="Calibri"/>
                <w:color w:val="000000"/>
                <w:szCs w:val="24"/>
              </w:rPr>
            </w:pPr>
            <w:r w:rsidRPr="009506EF">
              <w:rPr>
                <w:rFonts w:cs="Calibri"/>
                <w:color w:val="000000"/>
                <w:szCs w:val="24"/>
              </w:rPr>
              <w:t>A person with…</w:t>
            </w:r>
          </w:p>
          <w:p w14:paraId="2AD552F6" w14:textId="77777777" w:rsidR="0081734A" w:rsidRPr="009506EF" w:rsidRDefault="0081734A" w:rsidP="0003459B">
            <w:pPr>
              <w:spacing w:after="0"/>
              <w:rPr>
                <w:rFonts w:cs="Calibri"/>
                <w:color w:val="000000"/>
                <w:szCs w:val="24"/>
              </w:rPr>
            </w:pPr>
          </w:p>
        </w:tc>
      </w:tr>
      <w:tr w:rsidR="0081734A" w:rsidRPr="009506EF" w14:paraId="00126DB2" w14:textId="77777777" w:rsidTr="0003459B">
        <w:tc>
          <w:tcPr>
            <w:tcW w:w="5048" w:type="dxa"/>
            <w:vAlign w:val="center"/>
          </w:tcPr>
          <w:p w14:paraId="2A8F1D57" w14:textId="77777777" w:rsidR="0081734A" w:rsidRPr="009506EF" w:rsidRDefault="0081734A" w:rsidP="0003459B">
            <w:pPr>
              <w:spacing w:after="0"/>
              <w:rPr>
                <w:rFonts w:cs="Calibri"/>
                <w:color w:val="000000"/>
                <w:szCs w:val="24"/>
              </w:rPr>
            </w:pPr>
            <w:r w:rsidRPr="009506EF">
              <w:rPr>
                <w:rFonts w:cs="Calibri"/>
                <w:color w:val="000000"/>
                <w:szCs w:val="24"/>
              </w:rPr>
              <w:t>An arthritic, spastic or epileptic.</w:t>
            </w:r>
          </w:p>
        </w:tc>
        <w:tc>
          <w:tcPr>
            <w:tcW w:w="4733" w:type="dxa"/>
            <w:vAlign w:val="center"/>
          </w:tcPr>
          <w:p w14:paraId="4F65664D" w14:textId="77777777" w:rsidR="0081734A" w:rsidRPr="009506EF" w:rsidRDefault="0081734A" w:rsidP="0003459B">
            <w:pPr>
              <w:spacing w:after="0"/>
              <w:rPr>
                <w:rFonts w:cs="Calibri"/>
                <w:color w:val="000000"/>
                <w:szCs w:val="24"/>
              </w:rPr>
            </w:pPr>
            <w:r w:rsidRPr="009506EF">
              <w:rPr>
                <w:rFonts w:cs="Calibri"/>
                <w:color w:val="000000"/>
                <w:szCs w:val="24"/>
              </w:rPr>
              <w:t>A person with arthritis, a person who has cerebral palsy or epilepsy</w:t>
            </w:r>
          </w:p>
        </w:tc>
      </w:tr>
      <w:tr w:rsidR="0081734A" w:rsidRPr="009506EF" w14:paraId="187EC726" w14:textId="77777777" w:rsidTr="0003459B">
        <w:trPr>
          <w:trHeight w:val="365"/>
        </w:trPr>
        <w:tc>
          <w:tcPr>
            <w:tcW w:w="5048" w:type="dxa"/>
            <w:vAlign w:val="center"/>
          </w:tcPr>
          <w:p w14:paraId="5E06F159" w14:textId="77777777" w:rsidR="0081734A" w:rsidRPr="009506EF" w:rsidRDefault="0081734A" w:rsidP="0003459B">
            <w:pPr>
              <w:spacing w:after="0"/>
              <w:rPr>
                <w:rFonts w:cs="Calibri"/>
                <w:color w:val="000000"/>
                <w:szCs w:val="24"/>
              </w:rPr>
            </w:pPr>
            <w:r w:rsidRPr="009506EF">
              <w:rPr>
                <w:rFonts w:cs="Calibri"/>
                <w:color w:val="000000"/>
                <w:szCs w:val="24"/>
              </w:rPr>
              <w:t>Wheelchair bound, confined to a wheelchair.</w:t>
            </w:r>
          </w:p>
        </w:tc>
        <w:tc>
          <w:tcPr>
            <w:tcW w:w="4733" w:type="dxa"/>
            <w:vAlign w:val="center"/>
          </w:tcPr>
          <w:p w14:paraId="4B65B933" w14:textId="77777777" w:rsidR="0081734A" w:rsidRPr="009506EF" w:rsidRDefault="0081734A" w:rsidP="0003459B">
            <w:pPr>
              <w:spacing w:after="0"/>
              <w:rPr>
                <w:rFonts w:cs="Calibri"/>
                <w:color w:val="000000"/>
                <w:szCs w:val="24"/>
              </w:rPr>
            </w:pPr>
            <w:r w:rsidRPr="009506EF">
              <w:rPr>
                <w:rFonts w:cs="Calibri"/>
                <w:color w:val="000000"/>
                <w:szCs w:val="24"/>
              </w:rPr>
              <w:t>Wheelchair user</w:t>
            </w:r>
          </w:p>
        </w:tc>
      </w:tr>
    </w:tbl>
    <w:p w14:paraId="52AACCAD" w14:textId="77777777" w:rsidR="0081734A" w:rsidRPr="009506EF" w:rsidRDefault="0081734A" w:rsidP="0081734A">
      <w:pPr>
        <w:spacing w:after="0"/>
        <w:rPr>
          <w:rFonts w:cs="Calibri"/>
          <w:color w:val="000000"/>
          <w:szCs w:val="24"/>
        </w:rPr>
      </w:pPr>
    </w:p>
    <w:p w14:paraId="7D7AFACF" w14:textId="77777777" w:rsidR="0081734A" w:rsidRPr="009506EF" w:rsidRDefault="0081734A" w:rsidP="0081734A">
      <w:pPr>
        <w:spacing w:after="0"/>
        <w:rPr>
          <w:rFonts w:cs="Calibri"/>
          <w:color w:val="000000"/>
          <w:szCs w:val="24"/>
        </w:rPr>
      </w:pPr>
      <w:r w:rsidRPr="009506EF">
        <w:rPr>
          <w:rFonts w:cs="Calibri"/>
          <w:color w:val="000000"/>
          <w:szCs w:val="24"/>
        </w:rPr>
        <w:t xml:space="preserve">Consider that the use of euphemisms, irony and jokes for some people with disabilities can be misunderstood and the true meaning may not be grasped, or it may be felt to be offensive. </w:t>
      </w:r>
    </w:p>
    <w:p w14:paraId="71F4E1F7" w14:textId="77777777" w:rsidR="0081734A" w:rsidRPr="009506EF" w:rsidRDefault="0081734A" w:rsidP="0081734A">
      <w:pPr>
        <w:spacing w:after="0"/>
        <w:ind w:firstLine="720"/>
        <w:rPr>
          <w:color w:val="000000"/>
          <w:sz w:val="14"/>
          <w:szCs w:val="12"/>
        </w:rPr>
      </w:pPr>
    </w:p>
    <w:p w14:paraId="5A8DA9DB" w14:textId="77777777" w:rsidR="0081734A" w:rsidRPr="009506EF" w:rsidRDefault="0081734A" w:rsidP="0081734A">
      <w:pPr>
        <w:spacing w:after="0"/>
        <w:ind w:firstLine="720"/>
        <w:rPr>
          <w:color w:val="000000"/>
          <w:sz w:val="14"/>
          <w:szCs w:val="12"/>
        </w:rPr>
      </w:pPr>
    </w:p>
    <w:p w14:paraId="07BA0A68" w14:textId="77777777" w:rsidR="0081734A" w:rsidRPr="009506EF" w:rsidRDefault="0081734A" w:rsidP="0081734A">
      <w:pPr>
        <w:spacing w:after="0"/>
        <w:ind w:firstLine="720"/>
        <w:rPr>
          <w:color w:val="000000"/>
          <w:sz w:val="14"/>
          <w:szCs w:val="12"/>
        </w:rPr>
      </w:pPr>
    </w:p>
    <w:p w14:paraId="072DF514" w14:textId="77777777" w:rsidR="0081734A" w:rsidRPr="009506EF" w:rsidRDefault="0081734A" w:rsidP="0081734A">
      <w:pPr>
        <w:pStyle w:val="Heading1"/>
        <w:ind w:firstLine="720"/>
        <w:rPr>
          <w:color w:val="000000"/>
          <w:sz w:val="20"/>
          <w:szCs w:val="16"/>
        </w:rPr>
      </w:pPr>
    </w:p>
    <w:p w14:paraId="091FA3B6" w14:textId="77777777" w:rsidR="0081734A" w:rsidRPr="009506EF" w:rsidRDefault="0081734A" w:rsidP="0081734A">
      <w:pPr>
        <w:pStyle w:val="Heading1"/>
        <w:rPr>
          <w:color w:val="000000"/>
        </w:rPr>
      </w:pPr>
      <w:r w:rsidRPr="009506EF">
        <w:rPr>
          <w:color w:val="000000"/>
        </w:rPr>
        <w:t xml:space="preserve">Visual impairment </w:t>
      </w:r>
    </w:p>
    <w:p w14:paraId="1DD82D60" w14:textId="77777777" w:rsidR="0081734A" w:rsidRPr="009506EF" w:rsidRDefault="0081734A" w:rsidP="0081734A">
      <w:pPr>
        <w:spacing w:after="0"/>
        <w:rPr>
          <w:rFonts w:cs="Calibri"/>
          <w:i/>
          <w:color w:val="000000"/>
          <w:szCs w:val="24"/>
        </w:rPr>
      </w:pPr>
      <w:r w:rsidRPr="009506EF">
        <w:rPr>
          <w:rFonts w:cs="Calibri"/>
          <w:i/>
          <w:color w:val="000000"/>
          <w:szCs w:val="24"/>
        </w:rPr>
        <w:t xml:space="preserve">Below are some guidelines that will help someone with a visual impairment to feel welcome </w:t>
      </w:r>
      <w:r w:rsidRPr="009506EF">
        <w:rPr>
          <w:rFonts w:cs="Calibri"/>
          <w:i/>
          <w:color w:val="000000"/>
          <w:szCs w:val="24"/>
        </w:rPr>
        <w:br/>
        <w:t>and included:</w:t>
      </w:r>
    </w:p>
    <w:p w14:paraId="09516E75" w14:textId="77777777" w:rsidR="0081734A" w:rsidRPr="009506EF" w:rsidRDefault="0081734A" w:rsidP="0081734A">
      <w:pPr>
        <w:spacing w:after="0"/>
        <w:rPr>
          <w:rFonts w:cs="Calibri"/>
          <w:color w:val="000000"/>
          <w:szCs w:val="24"/>
        </w:rPr>
      </w:pPr>
    </w:p>
    <w:p w14:paraId="140722EC" w14:textId="77777777" w:rsidR="0081734A" w:rsidRPr="009506EF" w:rsidRDefault="0081734A" w:rsidP="0081734A">
      <w:pPr>
        <w:spacing w:after="0"/>
        <w:rPr>
          <w:rFonts w:cs="Calibri"/>
          <w:color w:val="000000"/>
          <w:szCs w:val="24"/>
        </w:rPr>
      </w:pPr>
      <w:r w:rsidRPr="009506EF">
        <w:rPr>
          <w:rFonts w:cs="Calibri"/>
          <w:color w:val="000000"/>
          <w:szCs w:val="24"/>
        </w:rPr>
        <w:t>Identify yourself by name when you meet someone with a visual impairment.</w:t>
      </w:r>
    </w:p>
    <w:p w14:paraId="70D375D9" w14:textId="77777777" w:rsidR="0081734A" w:rsidRPr="009506EF" w:rsidRDefault="0081734A" w:rsidP="0081734A">
      <w:pPr>
        <w:spacing w:after="0"/>
        <w:rPr>
          <w:rFonts w:cs="Calibri"/>
          <w:color w:val="000000"/>
          <w:szCs w:val="24"/>
        </w:rPr>
      </w:pPr>
    </w:p>
    <w:p w14:paraId="7B5CF5EC" w14:textId="77777777" w:rsidR="0081734A" w:rsidRPr="009506EF" w:rsidRDefault="0081734A" w:rsidP="0081734A">
      <w:pPr>
        <w:spacing w:after="0"/>
        <w:rPr>
          <w:rFonts w:cs="Calibri"/>
          <w:color w:val="000000"/>
          <w:szCs w:val="24"/>
        </w:rPr>
      </w:pPr>
      <w:r w:rsidRPr="009506EF">
        <w:rPr>
          <w:rFonts w:cs="Calibri"/>
          <w:color w:val="000000"/>
          <w:szCs w:val="24"/>
        </w:rPr>
        <w:t xml:space="preserve">Reserve seats as near to or at the front of any gathering, so the partially sighted person has the option to sit closer to what’s going on. Offer to assist someone who is blind to find his or her way around. Don’t push – always allow them to take your arm and, if necessary, provide space for a guide dog to lie down. </w:t>
      </w:r>
    </w:p>
    <w:p w14:paraId="385354BF" w14:textId="77777777" w:rsidR="0081734A" w:rsidRPr="009506EF" w:rsidRDefault="0081734A" w:rsidP="0081734A">
      <w:pPr>
        <w:spacing w:after="0"/>
        <w:rPr>
          <w:rFonts w:cs="Calibri"/>
          <w:color w:val="000000"/>
          <w:szCs w:val="24"/>
        </w:rPr>
      </w:pPr>
    </w:p>
    <w:p w14:paraId="6FE70085" w14:textId="77777777" w:rsidR="0081734A" w:rsidRPr="009506EF" w:rsidRDefault="0081734A" w:rsidP="0081734A">
      <w:pPr>
        <w:spacing w:after="0"/>
        <w:rPr>
          <w:rFonts w:cs="Calibri"/>
          <w:color w:val="000000"/>
          <w:szCs w:val="24"/>
        </w:rPr>
      </w:pPr>
      <w:r w:rsidRPr="009506EF">
        <w:rPr>
          <w:rFonts w:cs="Calibri"/>
          <w:color w:val="000000"/>
          <w:szCs w:val="24"/>
        </w:rPr>
        <w:t>As far as possible, make sure that all corridors, approaches and circulating areas are free from obstructions.</w:t>
      </w:r>
    </w:p>
    <w:p w14:paraId="0C0BE60E" w14:textId="77777777" w:rsidR="0081734A" w:rsidRPr="009506EF" w:rsidRDefault="0081734A" w:rsidP="0081734A">
      <w:pPr>
        <w:spacing w:after="0"/>
        <w:rPr>
          <w:rFonts w:cs="Calibri"/>
          <w:color w:val="000000"/>
          <w:szCs w:val="24"/>
        </w:rPr>
      </w:pPr>
    </w:p>
    <w:p w14:paraId="3F8564C1" w14:textId="77777777" w:rsidR="0081734A" w:rsidRPr="009506EF" w:rsidRDefault="0081734A" w:rsidP="0081734A">
      <w:pPr>
        <w:spacing w:after="0"/>
        <w:rPr>
          <w:rFonts w:cs="Calibri"/>
          <w:color w:val="000000"/>
          <w:szCs w:val="24"/>
        </w:rPr>
      </w:pPr>
      <w:r w:rsidRPr="009506EF">
        <w:rPr>
          <w:rFonts w:cs="Calibri"/>
          <w:color w:val="000000"/>
          <w:szCs w:val="24"/>
        </w:rPr>
        <w:t>Ensure large print paper versions are available for songs and other written material as well as audio recordings of talks.</w:t>
      </w:r>
    </w:p>
    <w:p w14:paraId="7B770665" w14:textId="77777777" w:rsidR="0081734A" w:rsidRPr="009506EF" w:rsidRDefault="0081734A" w:rsidP="0081734A">
      <w:pPr>
        <w:spacing w:after="0"/>
        <w:rPr>
          <w:rFonts w:cs="Calibri"/>
          <w:color w:val="000000"/>
          <w:szCs w:val="24"/>
        </w:rPr>
      </w:pPr>
    </w:p>
    <w:p w14:paraId="203D3912" w14:textId="77777777" w:rsidR="0081734A" w:rsidRPr="009506EF" w:rsidRDefault="0081734A" w:rsidP="0081734A">
      <w:pPr>
        <w:spacing w:after="0"/>
        <w:rPr>
          <w:rFonts w:cs="Calibri"/>
          <w:color w:val="000000"/>
          <w:szCs w:val="24"/>
        </w:rPr>
      </w:pPr>
      <w:r w:rsidRPr="009506EF">
        <w:rPr>
          <w:rFonts w:cs="Calibri"/>
          <w:color w:val="000000"/>
          <w:szCs w:val="24"/>
        </w:rPr>
        <w:t>All print for partially sighted people should be in typefaces such as Arial, Univers and New Century Schoolbook. These are all good examples of clear and legible typefaces. Avoid simulated handwriting and ornate typefaces as these can be difficult to read. No single size is suitable for everyone, but most people prefer their large print in the range of 16 to 22 point, but this may need to be checked with the person using the material. Printing should be on contrasting colour paper (black on white, or black on pale yellow is best) and on matt (non-glossy) paper. This also helps people with dyslexia. Don’t use pale coloured type on dark colours or print over photographs. Photocopied acetates make excellent large-print song sheets</w:t>
      </w:r>
    </w:p>
    <w:p w14:paraId="67C31C10" w14:textId="77777777" w:rsidR="0081734A" w:rsidRPr="009506EF" w:rsidRDefault="0081734A" w:rsidP="0081734A">
      <w:pPr>
        <w:spacing w:after="0"/>
        <w:rPr>
          <w:rFonts w:cs="Calibri"/>
          <w:color w:val="000000"/>
          <w:szCs w:val="24"/>
        </w:rPr>
      </w:pPr>
    </w:p>
    <w:p w14:paraId="43187851" w14:textId="77777777" w:rsidR="0081734A" w:rsidRPr="009506EF" w:rsidRDefault="0081734A" w:rsidP="0081734A">
      <w:pPr>
        <w:spacing w:after="0"/>
        <w:rPr>
          <w:rFonts w:cs="Calibri"/>
          <w:color w:val="000000"/>
          <w:szCs w:val="24"/>
        </w:rPr>
      </w:pPr>
      <w:r w:rsidRPr="009506EF">
        <w:rPr>
          <w:rFonts w:cs="Calibri"/>
          <w:color w:val="000000"/>
          <w:szCs w:val="24"/>
        </w:rPr>
        <w:t>It is better not to use hand-written OHP acetates, and if this is unavoidable, it is important not to use all capital letters as it’s much harder to read. The size of words on the screen will depend on the size of the venue and position of the OHP/digital projector, but all users should prepare acetates/ projector material to an agreed minimum.</w:t>
      </w:r>
    </w:p>
    <w:p w14:paraId="1CCC817C" w14:textId="77777777" w:rsidR="0081734A" w:rsidRPr="009506EF" w:rsidRDefault="0081734A" w:rsidP="0081734A">
      <w:pPr>
        <w:spacing w:after="0"/>
        <w:rPr>
          <w:rFonts w:cs="Calibri"/>
          <w:color w:val="000000"/>
          <w:szCs w:val="24"/>
        </w:rPr>
      </w:pPr>
    </w:p>
    <w:p w14:paraId="6C904584" w14:textId="77777777" w:rsidR="0081734A" w:rsidRPr="009506EF" w:rsidRDefault="0081734A" w:rsidP="0081734A">
      <w:pPr>
        <w:spacing w:after="0"/>
        <w:rPr>
          <w:rFonts w:cs="Calibri"/>
          <w:color w:val="000000"/>
          <w:szCs w:val="24"/>
        </w:rPr>
      </w:pPr>
      <w:r w:rsidRPr="009506EF">
        <w:rPr>
          <w:rFonts w:cs="Calibri"/>
          <w:color w:val="000000"/>
          <w:szCs w:val="24"/>
        </w:rPr>
        <w:t>For safety reasons, good lighting is essential for partially sighted people (Deaf people benefit too, as lip-reading is only possible in good lighting).</w:t>
      </w:r>
    </w:p>
    <w:p w14:paraId="75C7C020" w14:textId="77777777" w:rsidR="0081734A" w:rsidRPr="009506EF" w:rsidRDefault="0081734A" w:rsidP="0081734A">
      <w:pPr>
        <w:spacing w:after="0"/>
        <w:rPr>
          <w:rFonts w:cs="Calibri"/>
          <w:color w:val="000000"/>
          <w:szCs w:val="24"/>
        </w:rPr>
      </w:pPr>
    </w:p>
    <w:p w14:paraId="0B22907A" w14:textId="77777777" w:rsidR="0081734A" w:rsidRPr="009506EF" w:rsidRDefault="0081734A" w:rsidP="0081734A">
      <w:pPr>
        <w:spacing w:after="0"/>
        <w:rPr>
          <w:rFonts w:cs="Calibri"/>
          <w:color w:val="000000"/>
          <w:szCs w:val="24"/>
        </w:rPr>
      </w:pPr>
      <w:r w:rsidRPr="009506EF">
        <w:rPr>
          <w:rFonts w:cs="Calibri"/>
          <w:noProof/>
          <w:color w:val="000000"/>
          <w:szCs w:val="24"/>
        </w:rPr>
        <w:pict w14:anchorId="4FC57A1C">
          <v:shape id="_x0000_s1106" type="#_x0000_t75" alt="Typically provides key additional services and facilities to meet the needs of visually impaired guests" style="position:absolute;margin-left:421.25pt;margin-top:.6pt;width:105.3pt;height:78.8pt;z-index:-1" wrapcoords="-154 0 -154 21394 21600 21394 21600 0 -154 0">
            <v:imagedata r:id="rId9" r:href="rId10"/>
            <w10:wrap type="tight"/>
          </v:shape>
        </w:pict>
      </w:r>
      <w:r w:rsidRPr="009506EF">
        <w:rPr>
          <w:rFonts w:cs="Calibri"/>
          <w:color w:val="000000"/>
          <w:szCs w:val="24"/>
        </w:rPr>
        <w:t>Use colour contrast as much as possible to designate entrances/exits.</w:t>
      </w:r>
    </w:p>
    <w:p w14:paraId="480D4DBE" w14:textId="77777777" w:rsidR="0081734A" w:rsidRPr="009506EF" w:rsidRDefault="0081734A" w:rsidP="0081734A">
      <w:pPr>
        <w:spacing w:after="0"/>
        <w:rPr>
          <w:rFonts w:cs="Calibri"/>
          <w:color w:val="000000"/>
          <w:szCs w:val="24"/>
        </w:rPr>
      </w:pPr>
    </w:p>
    <w:p w14:paraId="416C5F6B" w14:textId="77777777" w:rsidR="0081734A" w:rsidRPr="009506EF" w:rsidRDefault="0081734A" w:rsidP="0081734A">
      <w:pPr>
        <w:spacing w:after="0"/>
        <w:rPr>
          <w:rFonts w:cs="Calibri"/>
          <w:color w:val="000000"/>
          <w:szCs w:val="24"/>
        </w:rPr>
      </w:pPr>
      <w:r w:rsidRPr="009506EF">
        <w:rPr>
          <w:rFonts w:cs="Calibri"/>
          <w:color w:val="000000"/>
          <w:szCs w:val="24"/>
        </w:rPr>
        <w:t>The international symbol should be shown on literature, advertisements and notice boards to indicate what facilities are provided for blind and partially sighted people:</w:t>
      </w:r>
    </w:p>
    <w:p w14:paraId="75956D33" w14:textId="77777777" w:rsidR="0081734A" w:rsidRPr="009506EF" w:rsidRDefault="0081734A" w:rsidP="0081734A">
      <w:pPr>
        <w:spacing w:after="0"/>
        <w:rPr>
          <w:rFonts w:cs="Calibri"/>
          <w:i/>
          <w:color w:val="000000"/>
          <w:szCs w:val="24"/>
        </w:rPr>
      </w:pPr>
    </w:p>
    <w:p w14:paraId="008B3BDC" w14:textId="77777777" w:rsidR="0081734A" w:rsidRPr="009506EF" w:rsidRDefault="0081734A" w:rsidP="0081734A">
      <w:pPr>
        <w:pStyle w:val="Heading1"/>
        <w:rPr>
          <w:color w:val="000000"/>
        </w:rPr>
      </w:pPr>
      <w:r w:rsidRPr="009506EF">
        <w:rPr>
          <w:color w:val="000000"/>
        </w:rPr>
        <w:t xml:space="preserve">Hearing impairments </w:t>
      </w:r>
    </w:p>
    <w:p w14:paraId="788423FC" w14:textId="77777777" w:rsidR="0081734A" w:rsidRPr="009506EF" w:rsidRDefault="0081734A" w:rsidP="0081734A">
      <w:pPr>
        <w:spacing w:after="0"/>
        <w:rPr>
          <w:rFonts w:cs="Calibri"/>
          <w:i/>
          <w:color w:val="000000"/>
          <w:szCs w:val="24"/>
        </w:rPr>
      </w:pPr>
      <w:r w:rsidRPr="009506EF">
        <w:rPr>
          <w:rFonts w:cs="Calibri"/>
          <w:i/>
          <w:color w:val="000000"/>
          <w:szCs w:val="24"/>
        </w:rPr>
        <w:t xml:space="preserve">Below are guidelines that will help those with a hearing impairment feel welcome and included: </w:t>
      </w:r>
    </w:p>
    <w:p w14:paraId="00657C2E" w14:textId="77777777" w:rsidR="0081734A" w:rsidRPr="009506EF" w:rsidRDefault="0081734A" w:rsidP="0081734A">
      <w:pPr>
        <w:spacing w:after="0"/>
        <w:rPr>
          <w:rFonts w:cs="Calibri"/>
          <w:color w:val="000000"/>
          <w:szCs w:val="24"/>
        </w:rPr>
      </w:pPr>
    </w:p>
    <w:p w14:paraId="50599281" w14:textId="77777777" w:rsidR="0081734A" w:rsidRPr="009506EF" w:rsidRDefault="0081734A" w:rsidP="0081734A">
      <w:pPr>
        <w:spacing w:after="0"/>
        <w:rPr>
          <w:rFonts w:cs="Calibri"/>
          <w:color w:val="000000"/>
          <w:szCs w:val="24"/>
        </w:rPr>
      </w:pPr>
      <w:r w:rsidRPr="009506EF">
        <w:rPr>
          <w:rFonts w:cs="Calibri"/>
          <w:color w:val="000000"/>
          <w:szCs w:val="24"/>
        </w:rPr>
        <w:t>Always address the deaf or hard of hearing person direct, not the person who may have accompanied them.</w:t>
      </w:r>
    </w:p>
    <w:p w14:paraId="175635A2" w14:textId="77777777" w:rsidR="0081734A" w:rsidRPr="009506EF" w:rsidRDefault="0081734A" w:rsidP="0081734A">
      <w:pPr>
        <w:spacing w:after="0"/>
        <w:rPr>
          <w:rFonts w:cs="Calibri"/>
          <w:color w:val="000000"/>
          <w:szCs w:val="24"/>
        </w:rPr>
      </w:pPr>
    </w:p>
    <w:p w14:paraId="615456C0" w14:textId="77777777" w:rsidR="0081734A" w:rsidRPr="009506EF" w:rsidRDefault="0081734A" w:rsidP="0081734A">
      <w:pPr>
        <w:spacing w:after="0"/>
        <w:rPr>
          <w:rFonts w:cs="Calibri"/>
          <w:color w:val="000000"/>
          <w:szCs w:val="24"/>
        </w:rPr>
      </w:pPr>
      <w:r w:rsidRPr="009506EF">
        <w:rPr>
          <w:rFonts w:cs="Calibri"/>
          <w:color w:val="000000"/>
          <w:szCs w:val="24"/>
        </w:rPr>
        <w:t>Make sure that your face and mouth can be seen clearly. Look directly at the person and speak at a normal speed and volume with clear lip patterns. Avoid exaggerated lip patterns that are harder</w:t>
      </w:r>
    </w:p>
    <w:p w14:paraId="7B90E7DA" w14:textId="77777777" w:rsidR="0081734A" w:rsidRPr="009506EF" w:rsidRDefault="0081734A" w:rsidP="0081734A">
      <w:pPr>
        <w:spacing w:after="0"/>
        <w:rPr>
          <w:rFonts w:cs="Calibri"/>
          <w:color w:val="000000"/>
          <w:szCs w:val="24"/>
        </w:rPr>
      </w:pPr>
    </w:p>
    <w:p w14:paraId="011B89D0" w14:textId="77777777" w:rsidR="0081734A" w:rsidRPr="009506EF" w:rsidRDefault="0081734A" w:rsidP="0081734A">
      <w:pPr>
        <w:spacing w:after="0"/>
        <w:rPr>
          <w:rFonts w:cs="Calibri"/>
          <w:color w:val="000000"/>
          <w:szCs w:val="24"/>
        </w:rPr>
      </w:pPr>
    </w:p>
    <w:p w14:paraId="1882AE88" w14:textId="77777777" w:rsidR="0081734A" w:rsidRPr="009506EF" w:rsidRDefault="0081734A" w:rsidP="0081734A">
      <w:pPr>
        <w:spacing w:after="0"/>
        <w:rPr>
          <w:rFonts w:cs="Calibri"/>
          <w:color w:val="000000"/>
          <w:szCs w:val="24"/>
        </w:rPr>
      </w:pPr>
      <w:r w:rsidRPr="009506EF">
        <w:rPr>
          <w:rFonts w:cs="Calibri"/>
          <w:color w:val="000000"/>
          <w:szCs w:val="24"/>
        </w:rPr>
        <w:t>to read. Keep your hands away from your face and remember eating whilst talking hinders effective lip reading. Don’t speak directly into the person’s ear.</w:t>
      </w:r>
    </w:p>
    <w:p w14:paraId="686E5333" w14:textId="77777777" w:rsidR="0081734A" w:rsidRPr="009506EF" w:rsidRDefault="0081734A" w:rsidP="0081734A">
      <w:pPr>
        <w:spacing w:after="0"/>
        <w:rPr>
          <w:rFonts w:cs="Calibri"/>
          <w:color w:val="000000"/>
          <w:szCs w:val="24"/>
        </w:rPr>
      </w:pPr>
    </w:p>
    <w:p w14:paraId="6B7AAEEB" w14:textId="77777777" w:rsidR="0081734A" w:rsidRPr="009506EF" w:rsidRDefault="0081734A" w:rsidP="0081734A">
      <w:pPr>
        <w:spacing w:after="0"/>
        <w:rPr>
          <w:rFonts w:cs="Calibri"/>
          <w:color w:val="000000"/>
          <w:szCs w:val="24"/>
        </w:rPr>
      </w:pPr>
      <w:r w:rsidRPr="009506EF">
        <w:rPr>
          <w:rFonts w:cs="Calibri"/>
          <w:color w:val="000000"/>
          <w:szCs w:val="24"/>
        </w:rPr>
        <w:t>A hearing induction loop should be provided for talks, entertainment, etc, whether you are aware of people using hearing aids or not. It is not always obvious someone has a hearing aid and most people do not like to draw attention to the fact. </w:t>
      </w:r>
    </w:p>
    <w:p w14:paraId="5C95585E" w14:textId="77777777" w:rsidR="0081734A" w:rsidRPr="009506EF" w:rsidRDefault="0081734A" w:rsidP="0081734A">
      <w:pPr>
        <w:spacing w:after="0"/>
        <w:rPr>
          <w:rFonts w:cs="Calibri"/>
          <w:color w:val="000000"/>
          <w:szCs w:val="24"/>
        </w:rPr>
      </w:pPr>
    </w:p>
    <w:p w14:paraId="686BF6AC" w14:textId="77777777" w:rsidR="0081734A" w:rsidRPr="009506EF" w:rsidRDefault="0081734A" w:rsidP="0081734A">
      <w:pPr>
        <w:spacing w:after="0"/>
        <w:rPr>
          <w:rFonts w:cs="Calibri"/>
          <w:color w:val="000000"/>
          <w:szCs w:val="24"/>
        </w:rPr>
      </w:pPr>
      <w:r w:rsidRPr="009506EF">
        <w:rPr>
          <w:rFonts w:cs="Calibri"/>
          <w:color w:val="000000"/>
          <w:szCs w:val="24"/>
        </w:rPr>
        <w:t>If possible, someone should be conveying what is said and sung using British Sign Language (BSL). They should stand in a visible, well-lit place (probably the front). Courses are now readily available for training in BSL, including distance learning. As many people as possible should be trained so that this responsibility doesn’t rest on one person’s shoulders. </w:t>
      </w:r>
    </w:p>
    <w:p w14:paraId="10E30D3D" w14:textId="77777777" w:rsidR="0081734A" w:rsidRPr="009506EF" w:rsidRDefault="0081734A" w:rsidP="0081734A">
      <w:pPr>
        <w:spacing w:after="0"/>
        <w:rPr>
          <w:rFonts w:cs="Calibri"/>
          <w:color w:val="000000"/>
          <w:szCs w:val="24"/>
        </w:rPr>
      </w:pPr>
    </w:p>
    <w:p w14:paraId="717F8E16" w14:textId="77777777" w:rsidR="0081734A" w:rsidRPr="009506EF" w:rsidRDefault="0081734A" w:rsidP="0081734A">
      <w:pPr>
        <w:spacing w:after="0"/>
        <w:rPr>
          <w:rFonts w:cs="Calibri"/>
          <w:color w:val="000000"/>
          <w:szCs w:val="24"/>
        </w:rPr>
      </w:pPr>
      <w:r w:rsidRPr="009506EF">
        <w:rPr>
          <w:rFonts w:cs="Calibri"/>
          <w:color w:val="000000"/>
          <w:szCs w:val="24"/>
        </w:rPr>
        <w:t>Be aware that background noise can make life very difficult for people who use a hearing aid because it often distorts the sounds they are trying to hear.</w:t>
      </w:r>
    </w:p>
    <w:p w14:paraId="457AD349" w14:textId="77777777" w:rsidR="0081734A" w:rsidRPr="009506EF" w:rsidRDefault="0081734A" w:rsidP="0081734A">
      <w:pPr>
        <w:spacing w:after="0"/>
        <w:rPr>
          <w:rFonts w:cs="Calibri"/>
          <w:color w:val="000000"/>
          <w:szCs w:val="24"/>
        </w:rPr>
      </w:pPr>
    </w:p>
    <w:p w14:paraId="14086393" w14:textId="77777777" w:rsidR="0081734A" w:rsidRPr="009506EF" w:rsidRDefault="0081734A" w:rsidP="0081734A">
      <w:pPr>
        <w:spacing w:after="0"/>
        <w:rPr>
          <w:rFonts w:cs="Calibri"/>
          <w:color w:val="000000"/>
          <w:szCs w:val="24"/>
        </w:rPr>
      </w:pPr>
      <w:r w:rsidRPr="009506EF">
        <w:rPr>
          <w:rFonts w:cs="Calibri"/>
          <w:color w:val="000000"/>
          <w:szCs w:val="24"/>
        </w:rPr>
        <w:t xml:space="preserve">Be prepared to write things down if necessary, particularly if communication is difficult. The important thing is not to give up. </w:t>
      </w:r>
    </w:p>
    <w:p w14:paraId="20E0BFE4" w14:textId="77777777" w:rsidR="0081734A" w:rsidRPr="009506EF" w:rsidRDefault="0081734A" w:rsidP="0081734A">
      <w:pPr>
        <w:spacing w:after="0"/>
        <w:rPr>
          <w:rFonts w:cs="Calibri"/>
          <w:color w:val="000000"/>
          <w:szCs w:val="24"/>
        </w:rPr>
      </w:pPr>
    </w:p>
    <w:p w14:paraId="692E5E39" w14:textId="77777777" w:rsidR="0081734A" w:rsidRPr="009506EF" w:rsidRDefault="0081734A" w:rsidP="0081734A">
      <w:pPr>
        <w:spacing w:after="0"/>
        <w:rPr>
          <w:rFonts w:cs="Calibri"/>
          <w:color w:val="000000"/>
          <w:szCs w:val="24"/>
        </w:rPr>
      </w:pPr>
      <w:r w:rsidRPr="009506EF">
        <w:rPr>
          <w:rFonts w:cs="Calibri"/>
          <w:color w:val="000000"/>
          <w:szCs w:val="24"/>
        </w:rPr>
        <w:t>The international symbol should be shown on literature, advertisements and notice boards to indicate facilities are provided for the hard-of-hearing.</w:t>
      </w:r>
    </w:p>
    <w:p w14:paraId="32E1AD17" w14:textId="77777777" w:rsidR="0081734A" w:rsidRPr="009506EF" w:rsidRDefault="0081734A" w:rsidP="0081734A">
      <w:pPr>
        <w:pStyle w:val="Heading1"/>
        <w:rPr>
          <w:color w:val="000000"/>
        </w:rPr>
      </w:pPr>
      <w:r w:rsidRPr="009506EF">
        <w:rPr>
          <w:color w:val="000000"/>
        </w:rPr>
        <w:t xml:space="preserve">Speech impairment </w:t>
      </w:r>
    </w:p>
    <w:p w14:paraId="16BA12EA" w14:textId="77777777" w:rsidR="0081734A" w:rsidRPr="009506EF" w:rsidRDefault="0081734A" w:rsidP="0081734A">
      <w:pPr>
        <w:spacing w:after="0"/>
        <w:rPr>
          <w:rFonts w:cs="Calibri"/>
          <w:color w:val="000000"/>
          <w:szCs w:val="24"/>
        </w:rPr>
      </w:pPr>
      <w:r w:rsidRPr="009506EF">
        <w:rPr>
          <w:rFonts w:cs="Calibri"/>
          <w:color w:val="000000"/>
          <w:szCs w:val="24"/>
        </w:rPr>
        <w:t>Never finish a sentence or word for a person with speech impairment. It is also important not to get agitated or become impatient when you are waiting for words to be said. In this situation retain your interest in the person, perhaps by nodding affirmingly and/or retaining eye contact. </w:t>
      </w:r>
    </w:p>
    <w:p w14:paraId="7B746063" w14:textId="77777777" w:rsidR="0081734A" w:rsidRPr="009506EF" w:rsidRDefault="0081734A" w:rsidP="0081734A">
      <w:pPr>
        <w:pStyle w:val="Heading1"/>
        <w:rPr>
          <w:color w:val="000000"/>
        </w:rPr>
      </w:pPr>
      <w:r w:rsidRPr="009506EF">
        <w:rPr>
          <w:color w:val="000000"/>
        </w:rPr>
        <w:t xml:space="preserve">Impaired mobility </w:t>
      </w:r>
    </w:p>
    <w:p w14:paraId="3AA2BDCF" w14:textId="77777777" w:rsidR="0081734A" w:rsidRPr="009506EF" w:rsidRDefault="0081734A" w:rsidP="0081734A">
      <w:pPr>
        <w:spacing w:after="0"/>
        <w:rPr>
          <w:rFonts w:cs="Calibri"/>
          <w:color w:val="000000"/>
          <w:szCs w:val="24"/>
        </w:rPr>
      </w:pPr>
      <w:r w:rsidRPr="009506EF">
        <w:rPr>
          <w:rFonts w:cs="Calibri"/>
          <w:color w:val="000000"/>
          <w:szCs w:val="24"/>
        </w:rPr>
        <w:t xml:space="preserve">If possible, mark out reserved parking spaces for those with mobility difficulties as near as </w:t>
      </w:r>
      <w:r w:rsidRPr="009506EF">
        <w:rPr>
          <w:rFonts w:cs="Calibri"/>
          <w:color w:val="000000"/>
          <w:szCs w:val="24"/>
        </w:rPr>
        <w:br/>
        <w:t xml:space="preserve">possible to the building entrance. Reserve seating that is the most accessible and minimises walking, but remember that it is up to the person to decide where they want to sit. Always enquire if they would like assistance before you help. </w:t>
      </w:r>
    </w:p>
    <w:p w14:paraId="1058942E" w14:textId="77777777" w:rsidR="0081734A" w:rsidRPr="009506EF" w:rsidRDefault="0081734A" w:rsidP="0081734A">
      <w:pPr>
        <w:spacing w:after="0"/>
        <w:rPr>
          <w:rFonts w:cs="Calibri"/>
          <w:color w:val="000000"/>
          <w:szCs w:val="24"/>
        </w:rPr>
      </w:pPr>
    </w:p>
    <w:p w14:paraId="3139645B" w14:textId="77777777" w:rsidR="0081734A" w:rsidRPr="009506EF" w:rsidRDefault="0081734A" w:rsidP="0081734A">
      <w:pPr>
        <w:spacing w:after="0"/>
        <w:rPr>
          <w:rFonts w:cs="Calibri"/>
          <w:color w:val="000000"/>
          <w:szCs w:val="24"/>
        </w:rPr>
      </w:pPr>
      <w:r w:rsidRPr="009506EF">
        <w:rPr>
          <w:rFonts w:cs="Calibri"/>
          <w:i/>
          <w:color w:val="000000"/>
          <w:szCs w:val="24"/>
        </w:rPr>
        <w:t>Wheelchair Users:</w:t>
      </w:r>
    </w:p>
    <w:p w14:paraId="01CBC104" w14:textId="77777777" w:rsidR="0081734A" w:rsidRPr="009506EF" w:rsidRDefault="0081734A" w:rsidP="0081734A">
      <w:pPr>
        <w:spacing w:after="0"/>
        <w:rPr>
          <w:rFonts w:cs="Calibri"/>
          <w:color w:val="000000"/>
          <w:szCs w:val="24"/>
        </w:rPr>
      </w:pPr>
      <w:r w:rsidRPr="009506EF">
        <w:rPr>
          <w:rFonts w:cs="Calibri"/>
          <w:color w:val="000000"/>
          <w:szCs w:val="24"/>
        </w:rPr>
        <w:t>All internal and external access needs to be level or ramped.</w:t>
      </w:r>
    </w:p>
    <w:p w14:paraId="00B874A6" w14:textId="77777777" w:rsidR="0081734A" w:rsidRPr="009506EF" w:rsidRDefault="0081734A" w:rsidP="0081734A">
      <w:pPr>
        <w:spacing w:after="0"/>
        <w:rPr>
          <w:rFonts w:cs="Calibri"/>
          <w:color w:val="000000"/>
          <w:szCs w:val="24"/>
        </w:rPr>
      </w:pPr>
    </w:p>
    <w:p w14:paraId="3F5FAEA4" w14:textId="77777777" w:rsidR="0081734A" w:rsidRPr="009506EF" w:rsidRDefault="0081734A" w:rsidP="0081734A">
      <w:pPr>
        <w:spacing w:after="0"/>
        <w:rPr>
          <w:rFonts w:cs="Calibri"/>
          <w:color w:val="000000"/>
          <w:szCs w:val="24"/>
        </w:rPr>
      </w:pPr>
      <w:r w:rsidRPr="009506EF">
        <w:rPr>
          <w:rFonts w:cs="Calibri"/>
          <w:color w:val="000000"/>
          <w:szCs w:val="24"/>
        </w:rPr>
        <w:t>Don’t designate one area for wheelchair users – this unnecessarily draws attention to their disability.</w:t>
      </w:r>
    </w:p>
    <w:p w14:paraId="54BBAC1A" w14:textId="77777777" w:rsidR="0081734A" w:rsidRPr="009506EF" w:rsidRDefault="0081734A" w:rsidP="0081734A">
      <w:pPr>
        <w:spacing w:after="0"/>
        <w:rPr>
          <w:rFonts w:cs="Calibri"/>
          <w:color w:val="000000"/>
          <w:szCs w:val="24"/>
        </w:rPr>
      </w:pPr>
    </w:p>
    <w:p w14:paraId="3EC64912" w14:textId="77777777" w:rsidR="0081734A" w:rsidRPr="009506EF" w:rsidRDefault="0081734A" w:rsidP="0081734A">
      <w:pPr>
        <w:spacing w:after="0"/>
        <w:rPr>
          <w:rFonts w:cs="Calibri"/>
          <w:color w:val="000000"/>
          <w:szCs w:val="24"/>
        </w:rPr>
      </w:pPr>
      <w:r w:rsidRPr="009506EF">
        <w:rPr>
          <w:rFonts w:cs="Calibri"/>
          <w:color w:val="000000"/>
          <w:szCs w:val="24"/>
        </w:rPr>
        <w:t xml:space="preserve">Make sure that at least one seat is alongside each wheelchair position for a friend to be able </w:t>
      </w:r>
      <w:r w:rsidRPr="009506EF">
        <w:rPr>
          <w:rFonts w:cs="Calibri"/>
          <w:color w:val="000000"/>
          <w:szCs w:val="24"/>
        </w:rPr>
        <w:br/>
        <w:t>to sit with a wheelchair user.</w:t>
      </w:r>
    </w:p>
    <w:p w14:paraId="57EE1965" w14:textId="77777777" w:rsidR="0081734A" w:rsidRPr="009506EF" w:rsidRDefault="0081734A" w:rsidP="0081734A">
      <w:pPr>
        <w:spacing w:after="0"/>
        <w:rPr>
          <w:rFonts w:cs="Calibri"/>
          <w:color w:val="000000"/>
          <w:szCs w:val="24"/>
        </w:rPr>
      </w:pPr>
    </w:p>
    <w:p w14:paraId="64511A12" w14:textId="77777777" w:rsidR="0081734A" w:rsidRPr="009506EF" w:rsidRDefault="0081734A" w:rsidP="0081734A">
      <w:pPr>
        <w:spacing w:after="0"/>
        <w:rPr>
          <w:rFonts w:cs="Calibri"/>
          <w:color w:val="000000"/>
          <w:szCs w:val="24"/>
        </w:rPr>
      </w:pPr>
      <w:r w:rsidRPr="009506EF">
        <w:rPr>
          <w:rFonts w:cs="Calibri"/>
          <w:color w:val="000000"/>
          <w:szCs w:val="24"/>
        </w:rPr>
        <w:t>When talking to a wheelchair user, it is polite to sit down so that you are on the same level, making eye contact easier.</w:t>
      </w:r>
    </w:p>
    <w:p w14:paraId="16621156" w14:textId="77777777" w:rsidR="0081734A" w:rsidRPr="009506EF" w:rsidRDefault="0081734A" w:rsidP="0081734A">
      <w:pPr>
        <w:spacing w:after="0"/>
        <w:rPr>
          <w:rFonts w:cs="Calibri"/>
          <w:color w:val="000000"/>
          <w:szCs w:val="24"/>
        </w:rPr>
      </w:pPr>
    </w:p>
    <w:p w14:paraId="4B3FE031" w14:textId="77777777" w:rsidR="0081734A" w:rsidRPr="009506EF" w:rsidRDefault="0081734A" w:rsidP="0081734A">
      <w:pPr>
        <w:spacing w:after="0"/>
        <w:rPr>
          <w:rFonts w:cs="Calibri"/>
          <w:color w:val="000000"/>
          <w:szCs w:val="24"/>
        </w:rPr>
      </w:pPr>
      <w:r w:rsidRPr="009506EF">
        <w:rPr>
          <w:rFonts w:cs="Calibri"/>
          <w:color w:val="000000"/>
          <w:szCs w:val="24"/>
        </w:rPr>
        <w:t xml:space="preserve">Remember that a wheelchair is part of the user’s personal space, so don’t lean on it, hold it </w:t>
      </w:r>
      <w:r w:rsidRPr="009506EF">
        <w:rPr>
          <w:rFonts w:cs="Calibri"/>
          <w:color w:val="000000"/>
          <w:szCs w:val="24"/>
        </w:rPr>
        <w:br/>
        <w:t>or attempt to move it/push it unless asked.</w:t>
      </w:r>
    </w:p>
    <w:p w14:paraId="6C888A5F" w14:textId="77777777" w:rsidR="0081734A" w:rsidRPr="009506EF" w:rsidRDefault="0081734A" w:rsidP="0081734A">
      <w:pPr>
        <w:spacing w:after="0"/>
        <w:rPr>
          <w:rFonts w:cs="Calibri"/>
          <w:color w:val="000000"/>
          <w:szCs w:val="24"/>
        </w:rPr>
      </w:pPr>
    </w:p>
    <w:p w14:paraId="4D313ECB" w14:textId="77777777" w:rsidR="0081734A" w:rsidRPr="009506EF" w:rsidRDefault="0081734A" w:rsidP="0081734A">
      <w:pPr>
        <w:spacing w:after="0"/>
        <w:rPr>
          <w:rFonts w:cs="Calibri"/>
          <w:color w:val="000000"/>
          <w:szCs w:val="24"/>
        </w:rPr>
      </w:pPr>
    </w:p>
    <w:p w14:paraId="7542DB51" w14:textId="77777777" w:rsidR="0081734A" w:rsidRPr="009506EF" w:rsidRDefault="0081734A" w:rsidP="0081734A">
      <w:pPr>
        <w:spacing w:after="0"/>
        <w:rPr>
          <w:rFonts w:cs="Calibri"/>
          <w:color w:val="000000"/>
          <w:szCs w:val="24"/>
        </w:rPr>
      </w:pPr>
    </w:p>
    <w:p w14:paraId="20E4B002" w14:textId="77777777" w:rsidR="0081734A" w:rsidRPr="00406144" w:rsidRDefault="0081734A" w:rsidP="0081734A">
      <w:pPr>
        <w:spacing w:after="0"/>
        <w:rPr>
          <w:rFonts w:cs="Calibri"/>
          <w:color w:val="000000"/>
          <w:szCs w:val="24"/>
        </w:rPr>
      </w:pPr>
      <w:r w:rsidRPr="009506EF">
        <w:rPr>
          <w:rFonts w:cs="Calibri"/>
          <w:color w:val="000000"/>
          <w:szCs w:val="24"/>
        </w:rPr>
        <w:t>The international symbol should be shown on literature, advertisements and notice boards to indicate facilities are provided for people with impaired mobility. Please see:</w:t>
      </w:r>
      <w:r w:rsidRPr="00600E33">
        <w:rPr>
          <w:rFonts w:cs="Calibri"/>
          <w:color w:val="000000"/>
          <w:szCs w:val="24"/>
        </w:rPr>
        <w:t xml:space="preserve"> </w:t>
      </w:r>
      <w:hyperlink r:id="rId11" w:history="1">
        <w:r w:rsidRPr="00406144">
          <w:rPr>
            <w:rStyle w:val="Hyperlink"/>
            <w:u w:val="none"/>
          </w:rPr>
          <w:t>http://bit.ly/2Tr4sJO</w:t>
        </w:r>
      </w:hyperlink>
    </w:p>
    <w:p w14:paraId="004100B1" w14:textId="77777777" w:rsidR="0081734A" w:rsidRPr="009506EF" w:rsidRDefault="0081734A" w:rsidP="0081734A">
      <w:pPr>
        <w:pStyle w:val="Heading1"/>
        <w:rPr>
          <w:color w:val="000000"/>
        </w:rPr>
      </w:pPr>
      <w:r w:rsidRPr="009506EF">
        <w:rPr>
          <w:color w:val="000000"/>
        </w:rPr>
        <w:t xml:space="preserve">Learning disabilities </w:t>
      </w:r>
    </w:p>
    <w:p w14:paraId="58C4301C" w14:textId="77777777" w:rsidR="0081734A" w:rsidRPr="009506EF" w:rsidRDefault="0081734A" w:rsidP="0081734A">
      <w:pPr>
        <w:spacing w:after="0"/>
        <w:rPr>
          <w:rFonts w:cs="Calibri"/>
          <w:color w:val="000000"/>
          <w:szCs w:val="24"/>
        </w:rPr>
      </w:pPr>
      <w:r w:rsidRPr="009506EF">
        <w:rPr>
          <w:rFonts w:cs="Calibri"/>
          <w:color w:val="000000"/>
          <w:szCs w:val="24"/>
        </w:rPr>
        <w:t xml:space="preserve">Adults and children with learning disabilities often experience difficulties dealing with life issues and/or adjusting to new situations. The term ‘learning disability’ is often used in a general way that, because of people’s preconceptions, isn’t always helpful. For example, it can include people with conditions like Dyslexia or Asperger’s syndrome, where intellectual capacity is unhindered or maybe exceeds the general average, but may affect social skills and the ability to communicate effectively. </w:t>
      </w:r>
    </w:p>
    <w:p w14:paraId="797689A5" w14:textId="77777777" w:rsidR="0081734A" w:rsidRPr="009506EF" w:rsidRDefault="0081734A" w:rsidP="0081734A">
      <w:pPr>
        <w:spacing w:after="0"/>
        <w:rPr>
          <w:rFonts w:cs="Calibri"/>
          <w:color w:val="000000"/>
          <w:szCs w:val="24"/>
        </w:rPr>
      </w:pPr>
    </w:p>
    <w:p w14:paraId="538B879C" w14:textId="77777777" w:rsidR="0081734A" w:rsidRPr="009506EF" w:rsidRDefault="0081734A" w:rsidP="0081734A">
      <w:pPr>
        <w:spacing w:after="0"/>
        <w:rPr>
          <w:rFonts w:cs="Calibri"/>
          <w:color w:val="000000"/>
          <w:szCs w:val="24"/>
        </w:rPr>
      </w:pPr>
      <w:r w:rsidRPr="009506EF">
        <w:rPr>
          <w:rFonts w:cs="Calibri"/>
          <w:color w:val="000000"/>
          <w:szCs w:val="24"/>
        </w:rPr>
        <w:t>Equally none of these ‘givens’ may apply, which underlines the importance of not making assumptions about people that are known to have a learning disability and not treating them in a childish or patronising way. Below are some guidelines that will help those in this situation feel understood, valued and supported:</w:t>
      </w:r>
    </w:p>
    <w:p w14:paraId="2ADE5180" w14:textId="77777777" w:rsidR="0081734A" w:rsidRPr="009506EF" w:rsidRDefault="0081734A" w:rsidP="0081734A">
      <w:pPr>
        <w:spacing w:after="0"/>
        <w:rPr>
          <w:rFonts w:cs="Calibri"/>
          <w:color w:val="000000"/>
          <w:szCs w:val="24"/>
        </w:rPr>
      </w:pPr>
    </w:p>
    <w:p w14:paraId="2DE96F92" w14:textId="77777777" w:rsidR="0081734A" w:rsidRPr="009506EF" w:rsidRDefault="0081734A" w:rsidP="0081734A">
      <w:pPr>
        <w:pStyle w:val="bulletsgreen"/>
        <w:ind w:hanging="720"/>
        <w:rPr>
          <w:color w:val="000000"/>
        </w:rPr>
      </w:pPr>
      <w:r w:rsidRPr="009506EF">
        <w:rPr>
          <w:color w:val="000000"/>
        </w:rPr>
        <w:t>adults with learning disabilities may have limited or no reading ability so where possible, signpost facilities and directions (e.g. fire exit) using images as well as words</w:t>
      </w:r>
    </w:p>
    <w:p w14:paraId="6F6A063C" w14:textId="77777777" w:rsidR="0081734A" w:rsidRPr="009506EF" w:rsidRDefault="0081734A" w:rsidP="0081734A">
      <w:pPr>
        <w:pStyle w:val="bulletsgreen"/>
        <w:ind w:hanging="720"/>
        <w:rPr>
          <w:color w:val="000000"/>
        </w:rPr>
      </w:pPr>
      <w:r w:rsidRPr="009506EF">
        <w:rPr>
          <w:color w:val="000000"/>
        </w:rPr>
        <w:t xml:space="preserve">read out written material and, if applicable, include songs with repetitive or </w:t>
      </w:r>
      <w:r w:rsidRPr="009506EF">
        <w:rPr>
          <w:color w:val="000000"/>
        </w:rPr>
        <w:br/>
        <w:t>uncomplicated words</w:t>
      </w:r>
    </w:p>
    <w:p w14:paraId="517E0F9A" w14:textId="77777777" w:rsidR="0081734A" w:rsidRPr="009506EF" w:rsidRDefault="0081734A" w:rsidP="0081734A">
      <w:pPr>
        <w:pStyle w:val="bulletsgreen"/>
        <w:ind w:hanging="720"/>
        <w:rPr>
          <w:color w:val="000000"/>
        </w:rPr>
      </w:pPr>
      <w:r w:rsidRPr="009506EF">
        <w:rPr>
          <w:color w:val="000000"/>
        </w:rPr>
        <w:t>offer assistance if people are experiencing difficulties understanding or need help with certain instructions. Keep all communication of information in ‘bite-size chunks’, taking extra time if necessary to explain. Make explanations clear, concise and uncomplicated</w:t>
      </w:r>
    </w:p>
    <w:p w14:paraId="6C295EAF" w14:textId="77777777" w:rsidR="0081734A" w:rsidRPr="009506EF" w:rsidRDefault="0081734A" w:rsidP="0081734A">
      <w:pPr>
        <w:pStyle w:val="bulletsgreen"/>
        <w:ind w:hanging="720"/>
        <w:rPr>
          <w:color w:val="000000"/>
        </w:rPr>
      </w:pPr>
      <w:r w:rsidRPr="009506EF">
        <w:rPr>
          <w:color w:val="000000"/>
        </w:rPr>
        <w:t xml:space="preserve">be patient if individuals are noisy or move about when it seems inappropriate and/or </w:t>
      </w:r>
      <w:r w:rsidRPr="009506EF">
        <w:rPr>
          <w:color w:val="000000"/>
        </w:rPr>
        <w:br/>
        <w:t>don’t immediately pick up on the ‘norms’ of how things are done within the church.</w:t>
      </w:r>
    </w:p>
    <w:p w14:paraId="0A225451" w14:textId="77777777" w:rsidR="0081734A" w:rsidRPr="009506EF" w:rsidRDefault="0081734A" w:rsidP="0081734A">
      <w:pPr>
        <w:spacing w:after="0"/>
        <w:rPr>
          <w:color w:val="000000"/>
        </w:rPr>
      </w:pPr>
      <w:r w:rsidRPr="009506EF">
        <w:rPr>
          <w:color w:val="000000"/>
        </w:rPr>
        <w:t xml:space="preserve"> </w:t>
      </w:r>
    </w:p>
    <w:p w14:paraId="62095AE6" w14:textId="77777777" w:rsidR="0081734A" w:rsidRPr="009506EF" w:rsidRDefault="0081734A" w:rsidP="0081734A">
      <w:pPr>
        <w:rPr>
          <w:color w:val="000000"/>
          <w:szCs w:val="26"/>
        </w:rPr>
      </w:pPr>
    </w:p>
    <w:p w14:paraId="1BF12198" w14:textId="77777777" w:rsidR="0064010F" w:rsidRPr="009506EF" w:rsidRDefault="0064010F" w:rsidP="0081734A">
      <w:pPr>
        <w:rPr>
          <w:color w:val="000000"/>
        </w:rPr>
      </w:pPr>
    </w:p>
    <w:sectPr w:rsidR="0064010F" w:rsidRPr="009506EF" w:rsidSect="002B3D6C">
      <w:headerReference w:type="even" r:id="rId12"/>
      <w:headerReference w:type="default" r:id="rId13"/>
      <w:footerReference w:type="even" r:id="rId14"/>
      <w:footerReference w:type="default" r:id="rId15"/>
      <w:headerReference w:type="first" r:id="rId16"/>
      <w:footerReference w:type="first" r:id="rId17"/>
      <w:pgSz w:w="11906" w:h="16838" w:code="9"/>
      <w:pgMar w:top="340" w:right="1151" w:bottom="1077" w:left="1151" w:header="0" w:footer="113"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3B6DE" w14:textId="77777777" w:rsidR="00B31E45" w:rsidRDefault="00B31E45" w:rsidP="00640350">
      <w:r>
        <w:separator/>
      </w:r>
    </w:p>
  </w:endnote>
  <w:endnote w:type="continuationSeparator" w:id="0">
    <w:p w14:paraId="4268BC84" w14:textId="77777777" w:rsidR="00B31E45" w:rsidRDefault="00B31E45"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B4FEEDF-C357-457F-9CA5-91D5A6E202ED}"/>
    <w:embedBold r:id="rId2" w:fontKey="{A8E34284-FB10-4A7C-AA81-A74BA72CD31F}"/>
    <w:embedItalic r:id="rId3" w:fontKey="{DBE12862-D2E9-40D0-8408-1AC247DD926E}"/>
    <w:embedBoldItalic r:id="rId4" w:fontKey="{812DB83C-BCD4-4E15-8105-E68490CC7C2C}"/>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BC Reith Sans">
    <w:panose1 w:val="020B0603020204020204"/>
    <w:charset w:val="00"/>
    <w:family w:val="swiss"/>
    <w:pitch w:val="variable"/>
    <w:sig w:usb0="80000207" w:usb1="10000010" w:usb2="00000000" w:usb3="00000000" w:csb0="00000097" w:csb1="00000000"/>
    <w:embedRegular r:id="rId5" w:subsetted="1" w:fontKey="{447C2BAF-B63F-45F9-BC5E-F1262DB9F38A}"/>
    <w:embedBold r:id="rId6" w:subsetted="1" w:fontKey="{1F56945C-2C4E-48B0-A93D-2CEB20B8F29C}"/>
  </w:font>
  <w:font w:name="BBC Reith Sans Medium">
    <w:panose1 w:val="020B0703020204020204"/>
    <w:charset w:val="00"/>
    <w:family w:val="swiss"/>
    <w:pitch w:val="variable"/>
    <w:sig w:usb0="A00000EF" w:usb1="5000005A" w:usb2="00000028" w:usb3="00000000" w:csb0="00000003" w:csb1="00000000"/>
  </w:font>
  <w:font w:name="BBC Reith Serif">
    <w:panose1 w:val="02040603040305030204"/>
    <w:charset w:val="00"/>
    <w:family w:val="roman"/>
    <w:pitch w:val="variable"/>
    <w:sig w:usb0="80000207" w:usb1="10000010" w:usb2="00000000" w:usb3="00000000" w:csb0="00000097" w:csb1="00000000"/>
    <w:embedRegular r:id="rId7" w:subsetted="1" w:fontKey="{83925141-13BA-4FF3-9433-7675D5A64E49}"/>
    <w:embedBold r:id="rId8" w:subsetted="1" w:fontKey="{04252268-4D90-4158-8CBF-C9960E68A25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311E9" w14:textId="77777777" w:rsidR="00EE2DE1" w:rsidRPr="00572354" w:rsidRDefault="00B4196B" w:rsidP="00572354">
    <w:pPr>
      <w:pStyle w:val="Footer"/>
    </w:pPr>
    <w:r>
      <w:rPr>
        <w:noProof/>
      </w:rPr>
      <w:pict w14:anchorId="42E9432E">
        <v:shapetype id="_x0000_t202" coordsize="21600,21600" o:spt="202" path="m,l,21600r21600,l21600,xe">
          <v:stroke joinstyle="miter"/>
          <v:path gradientshapeok="t" o:connecttype="rect"/>
        </v:shapetype>
        <v:shape id="_x0000_s2063" type="#_x0000_t202" style="position:absolute;margin-left:31.7pt;margin-top:-7.85pt;width:276pt;height:27pt;z-index:6" filled="f" stroked="f">
          <v:textbox style="mso-next-textbox:#_x0000_s2063">
            <w:txbxContent>
              <w:p w14:paraId="0E59DB3C" w14:textId="77777777" w:rsidR="00B4196B" w:rsidRDefault="00B4196B" w:rsidP="00B4196B">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r>
                  <w:rPr>
                    <w:rFonts w:ascii="BBC Reith Serif" w:hAnsi="BBC Reith Serif" w:cs="BBC Reith Sans Medium"/>
                    <w:b/>
                    <w:bCs/>
                    <w:color w:val="FFFFFF"/>
                  </w:rPr>
                  <w:t xml:space="preserve"> </w:t>
                </w:r>
                <w:r w:rsidRPr="009D2290">
                  <w:rPr>
                    <w:rFonts w:ascii="BBC Reith Sans" w:hAnsi="BBC Reith Sans" w:cs="BBC Reith Sans Medium"/>
                    <w:color w:val="FFFFFF"/>
                  </w:rPr>
                  <w:t xml:space="preserve">– </w:t>
                </w: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81734A">
                  <w:rPr>
                    <w:rFonts w:ascii="BBC Reith Serif" w:hAnsi="BBC Reith Serif" w:cs="BBC Reith Sans Medium"/>
                    <w:b/>
                    <w:bCs/>
                    <w:color w:val="FFFFFF"/>
                  </w:rPr>
                  <w:t>E</w:t>
                </w:r>
              </w:p>
              <w:p w14:paraId="283C3509" w14:textId="77777777" w:rsidR="00572354" w:rsidRDefault="00572354"/>
            </w:txbxContent>
          </v:textbox>
        </v:shape>
      </w:pict>
    </w:r>
    <w:r>
      <w:rPr>
        <w:noProof/>
      </w:rPr>
      <w:pict w14:anchorId="09C31627">
        <v:shape id="_x0000_s2062" type="#_x0000_t202" style="position:absolute;margin-left:-34.3pt;margin-top:-14.6pt;width:48.75pt;height:29.25pt;z-index:5" filled="f" stroked="f">
          <v:textbox style="mso-next-textbox:#_x0000_s2062">
            <w:txbxContent>
              <w:p w14:paraId="1D8EA63D" w14:textId="77777777" w:rsidR="00572354" w:rsidRPr="009D2290" w:rsidRDefault="00572354">
                <w:pPr>
                  <w:rPr>
                    <w:color w:val="FFFFFF"/>
                  </w:rPr>
                </w:pPr>
                <w:r w:rsidRPr="009D2290">
                  <w:rPr>
                    <w:rFonts w:ascii="BBC Reith Serif" w:hAnsi="BBC Reith Serif" w:cs="BBC Reith Sans Medium"/>
                    <w:noProof/>
                    <w:color w:val="FFFFFF"/>
                    <w:sz w:val="36"/>
                    <w:szCs w:val="32"/>
                  </w:rPr>
                  <w:fldChar w:fldCharType="begin"/>
                </w:r>
                <w:r w:rsidRPr="009D2290">
                  <w:rPr>
                    <w:rFonts w:ascii="BBC Reith Serif" w:hAnsi="BBC Reith Serif" w:cs="BBC Reith Sans Medium"/>
                    <w:noProof/>
                    <w:color w:val="FFFFFF"/>
                    <w:sz w:val="36"/>
                    <w:szCs w:val="32"/>
                  </w:rPr>
                  <w:instrText xml:space="preserve"> PAGE   \* MERGEFORMAT </w:instrText>
                </w:r>
                <w:r w:rsidRPr="009D2290">
                  <w:rPr>
                    <w:rFonts w:ascii="BBC Reith Serif" w:hAnsi="BBC Reith Serif" w:cs="BBC Reith Sans Medium"/>
                    <w:noProof/>
                    <w:color w:val="FFFFFF"/>
                    <w:sz w:val="36"/>
                    <w:szCs w:val="32"/>
                  </w:rPr>
                  <w:fldChar w:fldCharType="separate"/>
                </w:r>
                <w:r w:rsidRPr="009D2290">
                  <w:rPr>
                    <w:rFonts w:ascii="BBC Reith Serif" w:hAnsi="BBC Reith Serif" w:cs="BBC Reith Sans Medium"/>
                    <w:noProof/>
                    <w:color w:val="FFFFFF"/>
                    <w:sz w:val="36"/>
                    <w:szCs w:val="32"/>
                  </w:rPr>
                  <w:t>1</w:t>
                </w:r>
                <w:r w:rsidRPr="009D2290">
                  <w:rPr>
                    <w:rFonts w:ascii="BBC Reith Serif" w:hAnsi="BBC Reith Serif" w:cs="BBC Reith Sans Medium"/>
                    <w:noProof/>
                    <w:color w:val="FFFFFF"/>
                    <w:sz w:val="36"/>
                    <w:szCs w:val="32"/>
                  </w:rPr>
                  <w:fldChar w:fldCharType="end"/>
                </w:r>
              </w:p>
            </w:txbxContent>
          </v:textbox>
        </v:shape>
      </w:pict>
    </w:r>
    <w:r w:rsidR="00A15BE6">
      <w:rPr>
        <w:noProof/>
      </w:rPr>
      <w:pict w14:anchorId="1C3592DD">
        <v:shape id="_x0000_s2068" type="#_x0000_t202" style="position:absolute;margin-left:210.2pt;margin-top:804pt;width:304.6pt;height:26.25pt;z-index:8;mso-position-vertical-relative:page" filled="f" stroked="f">
          <v:textbox style="mso-next-textbox:#_x0000_s2068">
            <w:txbxContent>
              <w:p w14:paraId="10E2C080" w14:textId="77777777" w:rsidR="0081734A" w:rsidRPr="009D2290" w:rsidRDefault="0081734A" w:rsidP="0081734A">
                <w:pPr>
                  <w:jc w:val="right"/>
                  <w:rPr>
                    <w:color w:val="FFFFFF"/>
                  </w:rPr>
                </w:pPr>
                <w:r w:rsidRPr="00700EA4">
                  <w:rPr>
                    <w:color w:val="FFFFFF"/>
                  </w:rPr>
                  <w:t>A guide to working with those with disabilities</w:t>
                </w:r>
              </w:p>
              <w:p w14:paraId="65FFA9D7" w14:textId="77777777" w:rsidR="00A15BE6" w:rsidRPr="009D2290" w:rsidRDefault="00A15BE6" w:rsidP="00A15BE6">
                <w:pPr>
                  <w:jc w:val="right"/>
                  <w:rPr>
                    <w:color w:val="FFFFFF"/>
                  </w:rPr>
                </w:pPr>
              </w:p>
            </w:txbxContent>
          </v:textbox>
          <w10:wrap anchory="page"/>
          <w10:anchorloc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6924B" w14:textId="77777777" w:rsidR="00DB2D3E" w:rsidRPr="002B3D6C" w:rsidRDefault="00B4196B" w:rsidP="008E7782">
    <w:pPr>
      <w:pStyle w:val="Footer"/>
      <w:tabs>
        <w:tab w:val="clear" w:pos="4320"/>
        <w:tab w:val="clear" w:pos="8640"/>
        <w:tab w:val="left" w:pos="8175"/>
      </w:tabs>
    </w:pPr>
    <w:r>
      <w:rPr>
        <w:noProof/>
        <w:lang w:eastAsia="en-GB"/>
      </w:rPr>
      <w:pict w14:anchorId="4E4FE0B5">
        <v:shapetype id="_x0000_t202" coordsize="21600,21600" o:spt="202" path="m,l,21600r21600,l21600,xe">
          <v:stroke joinstyle="miter"/>
          <v:path gradientshapeok="t" o:connecttype="rect"/>
        </v:shapetype>
        <v:shape id="_x0000_s2069" type="#_x0000_t202" style="position:absolute;margin-left:255.95pt;margin-top:-7.1pt;width:187.5pt;height:24pt;z-index:9" filled="f" stroked="f">
          <v:textbox style="mso-next-textbox:#_x0000_s2069">
            <w:txbxContent>
              <w:p w14:paraId="1C87BAAF" w14:textId="77777777" w:rsidR="00B4196B" w:rsidRPr="009D2290" w:rsidRDefault="00B4196B" w:rsidP="00B4196B">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81734A">
                  <w:rPr>
                    <w:rFonts w:ascii="BBC Reith Serif" w:hAnsi="BBC Reith Serif" w:cs="BBC Reith Sans Medium"/>
                    <w:b/>
                    <w:bCs/>
                    <w:color w:val="FFFFFF"/>
                  </w:rPr>
                  <w:t>E</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v:textbox>
        </v:shape>
      </w:pict>
    </w:r>
    <w:r w:rsidR="00A15BE6">
      <w:rPr>
        <w:noProof/>
      </w:rPr>
      <w:pict w14:anchorId="696C50F9">
        <v:shape id="_x0000_s2065" type="#_x0000_t202" style="position:absolute;margin-left:-40.2pt;margin-top:805.5pt;width:317.15pt;height:26.25pt;z-index:7;mso-position-vertical-relative:page" filled="f" stroked="f">
          <v:textbox style="mso-next-textbox:#_x0000_s2065">
            <w:txbxContent>
              <w:p w14:paraId="246B778C" w14:textId="77777777" w:rsidR="0081734A" w:rsidRPr="009D2290" w:rsidRDefault="0081734A" w:rsidP="0081734A">
                <w:pPr>
                  <w:rPr>
                    <w:color w:val="FFFFFF"/>
                  </w:rPr>
                </w:pPr>
                <w:r w:rsidRPr="00700EA4">
                  <w:rPr>
                    <w:color w:val="FFFFFF"/>
                  </w:rPr>
                  <w:t>A guide to working with those with disabilities</w:t>
                </w:r>
              </w:p>
              <w:p w14:paraId="49D5F2A0" w14:textId="77777777" w:rsidR="00A15BE6" w:rsidRPr="009D2290" w:rsidRDefault="00A15BE6" w:rsidP="00A15BE6">
                <w:pPr>
                  <w:rPr>
                    <w:color w:val="FFFFFF"/>
                  </w:rPr>
                </w:pPr>
              </w:p>
            </w:txbxContent>
          </v:textbox>
          <w10:wrap anchory="page"/>
          <w10:anchorlock/>
        </v:shape>
      </w:pict>
    </w:r>
    <w:r w:rsidR="001C689F">
      <w:rPr>
        <w:noProof/>
      </w:rPr>
      <w:pict w14:anchorId="7B6B5CC2">
        <v:shape id="_x0000_s2061" type="#_x0000_t202" style="position:absolute;margin-left:432.95pt;margin-top:-13.85pt;width:78pt;height:34.5pt;z-index:4" filled="f" stroked="f">
          <v:textbox style="mso-next-textbox:#_x0000_s2061">
            <w:txbxContent>
              <w:p w14:paraId="6B5289D6" w14:textId="77777777" w:rsidR="002B3D6C" w:rsidRPr="002B3D6C" w:rsidRDefault="005A6E3E" w:rsidP="002B3D6C">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Pr="00572354">
                  <w:rPr>
                    <w:rFonts w:ascii="BBC Reith Serif" w:hAnsi="BBC Reith Serif" w:cs="BBC Reith Sans Medium"/>
                    <w:b w:val="0"/>
                    <w:bCs/>
                    <w:noProof/>
                    <w:sz w:val="36"/>
                    <w:szCs w:val="32"/>
                  </w:rPr>
                  <w:t>1</w:t>
                </w:r>
                <w:r w:rsidRPr="00572354">
                  <w:rPr>
                    <w:rFonts w:ascii="BBC Reith Serif" w:hAnsi="BBC Reith Serif" w:cs="BBC Reith Sans Medium"/>
                    <w:b w:val="0"/>
                    <w:bCs/>
                    <w:noProof/>
                    <w:sz w:val="36"/>
                    <w:szCs w:val="32"/>
                  </w:rPr>
                  <w:fldChar w:fldCharType="end"/>
                </w:r>
              </w:p>
              <w:p w14:paraId="587ED36C" w14:textId="77777777" w:rsidR="002B3D6C" w:rsidRDefault="002B3D6C"/>
            </w:txbxContent>
          </v:textbox>
        </v:shape>
      </w:pict>
    </w:r>
    <w:r w:rsidR="008E778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808F2" w14:textId="77777777" w:rsidR="00D37B45" w:rsidRDefault="00D37B45" w:rsidP="00640350"/>
  <w:p w14:paraId="6A4BFEEF" w14:textId="77777777" w:rsidR="00D37B45" w:rsidRPr="00D37B45" w:rsidRDefault="00D37B45" w:rsidP="00640350">
    <w:r>
      <w:tab/>
      <w:t xml:space="preserve">                                                                                                                 </w:t>
    </w:r>
    <w:r w:rsidR="00C256FE">
      <w:fldChar w:fldCharType="begin"/>
    </w:r>
    <w:r w:rsidR="00C256FE">
      <w:instrText xml:space="preserve"> PAGE   \* MERGEFORMAT </w:instrText>
    </w:r>
    <w:r w:rsidR="00C256FE">
      <w:fldChar w:fldCharType="separate"/>
    </w:r>
    <w:r w:rsidR="00640350">
      <w:rPr>
        <w:noProof/>
      </w:rPr>
      <w:t>1</w:t>
    </w:r>
    <w:r w:rsidR="00C256FE">
      <w:rPr>
        <w:noProof/>
      </w:rPr>
      <w:fldChar w:fldCharType="end"/>
    </w:r>
  </w:p>
  <w:p w14:paraId="007FFA8F" w14:textId="77777777" w:rsidR="00080CDC" w:rsidRDefault="00080CDC" w:rsidP="00640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8EA29" w14:textId="77777777" w:rsidR="00B31E45" w:rsidRDefault="00B31E45" w:rsidP="00640350">
      <w:r>
        <w:separator/>
      </w:r>
    </w:p>
  </w:footnote>
  <w:footnote w:type="continuationSeparator" w:id="0">
    <w:p w14:paraId="0C663F19" w14:textId="77777777" w:rsidR="00B31E45" w:rsidRDefault="00B31E45" w:rsidP="00640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685B6" w14:textId="77777777" w:rsidR="006E1247" w:rsidRDefault="001C689F" w:rsidP="00640350">
    <w:pPr>
      <w:pStyle w:val="Header"/>
    </w:pPr>
    <w:r>
      <w:rPr>
        <w:noProof/>
        <w:lang w:val="en-GB" w:eastAsia="en-GB" w:bidi="ar-SA"/>
      </w:rPr>
      <w:pict w14:anchorId="54292526">
        <v:shapetype id="_x0000_t202" coordsize="21600,21600" o:spt="202" path="m,l,21600r21600,l21600,xe">
          <v:stroke joinstyle="miter"/>
          <v:path gradientshapeok="t" o:connecttype="rect"/>
        </v:shapetype>
        <v:shape id="_x0000_s2057" type="#_x0000_t202" style="position:absolute;margin-left:-59.75pt;margin-top:4.75pt;width:596.95pt;height:851.5pt;z-index:-7;mso-position-vertical-relative:page;mso-width-relative:margin;mso-height-relative:margin" o:allowincell="f" stroked="f">
          <v:textbox style="mso-next-textbox:#_x0000_s2057;mso-fit-shape-to-text:t" inset="6.75pt,3.75pt,6.75pt,3.75pt">
            <w:txbxContent>
              <w:p w14:paraId="53B0A814" w14:textId="77777777" w:rsidR="00111BBA" w:rsidRDefault="001125F4" w:rsidP="00111BBA">
                <w:r>
                  <w:rPr>
                    <w:noProof/>
                    <w:lang w:val="en-GB" w:eastAsia="en-GB" w:bidi="ar-SA"/>
                  </w:rPr>
                  <w:pict w14:anchorId="30586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5pt;height:833.25pt">
                      <v:imagedata r:id="rId1" o:title="GP5right"/>
                    </v:shape>
                  </w:pict>
                </w:r>
                <w:r>
                  <w:rPr>
                    <w:noProof/>
                    <w:lang w:val="en-GB" w:eastAsia="en-GB" w:bidi="ar-SA"/>
                  </w:rPr>
                  <w:pict w14:anchorId="49C55E9E">
                    <v:shape id="_x0000_i1026" type="#_x0000_t75" style="width:586.5pt;height:833.25pt">
                      <v:imagedata r:id="rId1" o:title="GP5right"/>
                    </v:shape>
                  </w:pict>
                </w:r>
              </w:p>
            </w:txbxContent>
          </v:textbox>
          <w10:wrap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5060D" w14:textId="77777777" w:rsidR="006E1247" w:rsidRDefault="001C689F" w:rsidP="008E7782">
    <w:pPr>
      <w:pStyle w:val="Header"/>
      <w:tabs>
        <w:tab w:val="clear" w:pos="4320"/>
        <w:tab w:val="clear" w:pos="8640"/>
        <w:tab w:val="left" w:pos="1260"/>
        <w:tab w:val="left" w:pos="1875"/>
        <w:tab w:val="center" w:pos="4802"/>
      </w:tabs>
    </w:pPr>
    <w:r>
      <w:rPr>
        <w:noProof/>
        <w:lang w:eastAsia="en-GB"/>
      </w:rPr>
      <w:pict w14:anchorId="4983087B">
        <v:shapetype id="_x0000_t202" coordsize="21600,21600" o:spt="202" path="m,l,21600r21600,l21600,xe">
          <v:stroke joinstyle="miter"/>
          <v:path gradientshapeok="t" o:connecttype="rect"/>
        </v:shapetype>
        <v:shape id="_x0000_s2056" type="#_x0000_t202" style="position:absolute;margin-left:-63.75pt;margin-top:6pt;width:600.95pt;height:851.5pt;z-index:-8;mso-position-vertical-relative:page;mso-width-relative:margin;mso-height-relative:margin" stroked="f">
          <v:textbox style="mso-next-textbox:#_x0000_s2056;mso-fit-shape-to-text:t" inset="6.75pt,3.75pt,6.75pt,3.75pt">
            <w:txbxContent>
              <w:p w14:paraId="476DB052" w14:textId="77777777" w:rsidR="00A6454C" w:rsidRDefault="00503E6F" w:rsidP="00640350">
                <w:r>
                  <w:rPr>
                    <w:noProof/>
                    <w:lang w:val="en-GB" w:eastAsia="en-GB" w:bidi="ar-SA"/>
                  </w:rPr>
                  <w:pict w14:anchorId="33CBBD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9.5pt;height:833.25pt">
                      <v:imagedata r:id="rId1" o:title="GP5left"/>
                      <o:lock v:ext="edit" aspectratio="f"/>
                    </v:shape>
                  </w:pict>
                </w:r>
              </w:p>
            </w:txbxContent>
          </v:textbox>
          <w10:wrap anchory="page"/>
          <w10:anchorlock/>
        </v:shape>
      </w:pict>
    </w:r>
    <w:r w:rsidR="00EE2DE1">
      <w:tab/>
    </w:r>
    <w:r w:rsidR="003E7A2E">
      <w:tab/>
    </w:r>
    <w:r w:rsidR="008E778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04541" w14:textId="77777777" w:rsidR="00237015" w:rsidRDefault="001C689F" w:rsidP="00640350">
    <w:pPr>
      <w:pStyle w:val="NoSpacing"/>
    </w:pPr>
    <w:r>
      <w:rPr>
        <w:lang w:eastAsia="zh-TW"/>
      </w:rPr>
      <w:pict w14:anchorId="60D28BCA">
        <v:shapetype id="_x0000_t202" coordsize="21600,21600" o:spt="202" path="m,l,21600r21600,l21600,xe">
          <v:stroke joinstyle="miter"/>
          <v:path gradientshapeok="t" o:connecttype="rect"/>
        </v:shapetype>
        <v:shape id="_x0000_s2053" type="#_x0000_t202" style="position:absolute;margin-left:-66pt;margin-top:4pt;width:600.95pt;height:841pt;z-index:-9;mso-position-vertical-relative:page;mso-width-relative:margin;mso-height-relative:margin" stroked="f">
          <v:textbox style="mso-next-textbox:#_x0000_s2053;mso-fit-shape-to-text:t" inset="6.75pt,3.75pt,6.75pt,3.75pt">
            <w:txbxContent>
              <w:p w14:paraId="4FBC8A05" w14:textId="77777777" w:rsidR="00B93932" w:rsidRDefault="009D2290" w:rsidP="00640350">
                <w:r w:rsidRPr="009D2290">
                  <w:rPr>
                    <w:noProof/>
                    <w:lang w:val="en-GB" w:eastAsia="en-GB" w:bidi="ar-SA"/>
                  </w:rPr>
                  <w:pict w14:anchorId="2A3FF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8" type="#_x0000_t75" alt="backing1" style="width:591.75pt;height:832.5pt;visibility:visible">
                      <v:imagedata r:id="rId1" o:title="backing1"/>
                    </v:shape>
                  </w:pict>
                </w:r>
              </w:p>
            </w:txbxContent>
          </v:textbox>
          <w10:wrap anchory="page"/>
          <w10:anchorlock/>
        </v:shape>
      </w:pict>
    </w:r>
    <w:r w:rsidR="00746597">
      <w:tab/>
    </w:r>
    <w:r w:rsidR="00CC5910">
      <w:tab/>
    </w:r>
  </w:p>
  <w:p w14:paraId="386D9A11" w14:textId="77777777" w:rsidR="00CC5910" w:rsidRPr="00CC5910" w:rsidRDefault="00CC5910" w:rsidP="00640350">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mbrella-roungv2" style="width:179.25pt;height:159pt;visibility:visibl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4CD49F2"/>
    <w:multiLevelType w:val="hybridMultilevel"/>
    <w:tmpl w:val="D42E8460"/>
    <w:lvl w:ilvl="0" w:tplc="E180A156">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6C5D4D"/>
    <w:multiLevelType w:val="hybridMultilevel"/>
    <w:tmpl w:val="D54A0C02"/>
    <w:lvl w:ilvl="0" w:tplc="4F5A8EF8">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664C5"/>
    <w:multiLevelType w:val="hybridMultilevel"/>
    <w:tmpl w:val="13C86300"/>
    <w:lvl w:ilvl="0" w:tplc="6B54F49E">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C7260D"/>
    <w:multiLevelType w:val="hybridMultilevel"/>
    <w:tmpl w:val="EAE625AE"/>
    <w:lvl w:ilvl="0" w:tplc="720806AA">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994E01"/>
    <w:multiLevelType w:val="hybridMultilevel"/>
    <w:tmpl w:val="28A6D762"/>
    <w:lvl w:ilvl="0" w:tplc="52E0BF6C">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4F44E1C"/>
    <w:multiLevelType w:val="hybridMultilevel"/>
    <w:tmpl w:val="86306098"/>
    <w:lvl w:ilvl="0" w:tplc="C37E3DEA">
      <w:start w:val="1"/>
      <w:numFmt w:val="bullet"/>
      <w:pStyle w:val="bulletsgreen"/>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1E47B3"/>
    <w:multiLevelType w:val="hybridMultilevel"/>
    <w:tmpl w:val="14C41A08"/>
    <w:lvl w:ilvl="0" w:tplc="1DF823D6">
      <w:start w:val="1"/>
      <w:numFmt w:val="bullet"/>
      <w:lvlText w:val=""/>
      <w:lvlJc w:val="left"/>
      <w:pPr>
        <w:ind w:left="720" w:hanging="720"/>
      </w:pPr>
      <w:rPr>
        <w:rFonts w:ascii="Symbol" w:hAnsi="Symbol" w:hint="default"/>
        <w:color w:val="931F49"/>
      </w:rPr>
    </w:lvl>
    <w:lvl w:ilvl="1" w:tplc="0052CB50">
      <w:numFmt w:val="bullet"/>
      <w:lvlText w:val="•"/>
      <w:lvlJc w:val="left"/>
      <w:pPr>
        <w:ind w:left="1440" w:hanging="720"/>
      </w:pPr>
      <w:rPr>
        <w:rFonts w:ascii="Calibri" w:eastAsia="Times New Roman"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80F5FDA"/>
    <w:multiLevelType w:val="hybridMultilevel"/>
    <w:tmpl w:val="F3D0F798"/>
    <w:lvl w:ilvl="0" w:tplc="6B54F49E">
      <w:start w:val="1"/>
      <w:numFmt w:val="bullet"/>
      <w:lvlText w:val=""/>
      <w:lvlJc w:val="left"/>
      <w:pPr>
        <w:ind w:left="720" w:hanging="360"/>
      </w:pPr>
      <w:rPr>
        <w:rFonts w:ascii="Symbol" w:hAnsi="Symbol" w:hint="default"/>
        <w:color w:val="931F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875522"/>
    <w:multiLevelType w:val="hybridMultilevel"/>
    <w:tmpl w:val="2F983594"/>
    <w:lvl w:ilvl="0" w:tplc="1814F792">
      <w:start w:val="1"/>
      <w:numFmt w:val="bullet"/>
      <w:pStyle w:val="bullet"/>
      <w:lvlText w:val=""/>
      <w:lvlJc w:val="left"/>
      <w:pPr>
        <w:ind w:left="360" w:hanging="360"/>
      </w:pPr>
      <w:rPr>
        <w:rFonts w:ascii="Symbol" w:hAnsi="Symbol" w:hint="default"/>
        <w:color w:val="931F4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D557B6C"/>
    <w:multiLevelType w:val="hybridMultilevel"/>
    <w:tmpl w:val="190E8B16"/>
    <w:lvl w:ilvl="0" w:tplc="5D388544">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5"/>
  </w:num>
  <w:num w:numId="3">
    <w:abstractNumId w:val="2"/>
  </w:num>
  <w:num w:numId="4">
    <w:abstractNumId w:val="6"/>
  </w:num>
  <w:num w:numId="5">
    <w:abstractNumId w:val="9"/>
  </w:num>
  <w:num w:numId="6">
    <w:abstractNumId w:val="8"/>
  </w:num>
  <w:num w:numId="7">
    <w:abstractNumId w:val="2"/>
    <w:lvlOverride w:ilvl="0">
      <w:startOverride w:val="1"/>
    </w:lvlOverride>
  </w:num>
  <w:num w:numId="8">
    <w:abstractNumId w:val="2"/>
    <w:lvlOverride w:ilvl="0">
      <w:startOverride w:val="1"/>
    </w:lvlOverride>
  </w:num>
  <w:num w:numId="9">
    <w:abstractNumId w:val="14"/>
  </w:num>
  <w:num w:numId="10">
    <w:abstractNumId w:val="10"/>
  </w:num>
  <w:num w:numId="11">
    <w:abstractNumId w:val="12"/>
  </w:num>
  <w:num w:numId="12">
    <w:abstractNumId w:val="4"/>
  </w:num>
  <w:num w:numId="13">
    <w:abstractNumId w:val="1"/>
  </w:num>
  <w:num w:numId="14">
    <w:abstractNumId w:val="7"/>
  </w:num>
  <w:num w:numId="15">
    <w:abstractNumId w:val="11"/>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30"/>
  <w:drawingGridVerticalSpacing w:val="120"/>
  <w:displayHorizontalDrawingGridEvery w:val="2"/>
  <w:displayVerticalDrawingGridEvery w:val="0"/>
  <w:characterSpacingControl w:val="doNotCompress"/>
  <w:hdrShapeDefaults>
    <o:shapedefaults v:ext="edit" spidmax="2070">
      <o:colormru v:ext="edit" colors="#a0e0c2"/>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0798"/>
    <w:rsid w:val="00004BCC"/>
    <w:rsid w:val="0001506A"/>
    <w:rsid w:val="00023E65"/>
    <w:rsid w:val="0003459B"/>
    <w:rsid w:val="00037D27"/>
    <w:rsid w:val="000469D6"/>
    <w:rsid w:val="00052174"/>
    <w:rsid w:val="0005483A"/>
    <w:rsid w:val="00054D01"/>
    <w:rsid w:val="00057075"/>
    <w:rsid w:val="000602E6"/>
    <w:rsid w:val="000673DA"/>
    <w:rsid w:val="00067BA3"/>
    <w:rsid w:val="00073C27"/>
    <w:rsid w:val="00080CDC"/>
    <w:rsid w:val="00081ADB"/>
    <w:rsid w:val="000A0350"/>
    <w:rsid w:val="000A5D52"/>
    <w:rsid w:val="000D21CE"/>
    <w:rsid w:val="000D444E"/>
    <w:rsid w:val="000E6126"/>
    <w:rsid w:val="000F3278"/>
    <w:rsid w:val="00103525"/>
    <w:rsid w:val="00111BBA"/>
    <w:rsid w:val="001125F4"/>
    <w:rsid w:val="00117629"/>
    <w:rsid w:val="00117860"/>
    <w:rsid w:val="00136E69"/>
    <w:rsid w:val="00145B90"/>
    <w:rsid w:val="001504A4"/>
    <w:rsid w:val="001520FC"/>
    <w:rsid w:val="001570E5"/>
    <w:rsid w:val="00163E32"/>
    <w:rsid w:val="001713C8"/>
    <w:rsid w:val="00171D7C"/>
    <w:rsid w:val="00190E43"/>
    <w:rsid w:val="001B3338"/>
    <w:rsid w:val="001C689F"/>
    <w:rsid w:val="001C68D8"/>
    <w:rsid w:val="001E7A83"/>
    <w:rsid w:val="00206B91"/>
    <w:rsid w:val="00213862"/>
    <w:rsid w:val="00215618"/>
    <w:rsid w:val="0022472B"/>
    <w:rsid w:val="002345F8"/>
    <w:rsid w:val="00235877"/>
    <w:rsid w:val="00237015"/>
    <w:rsid w:val="00244D48"/>
    <w:rsid w:val="002606D7"/>
    <w:rsid w:val="002657BC"/>
    <w:rsid w:val="00272847"/>
    <w:rsid w:val="002873FB"/>
    <w:rsid w:val="002A16C2"/>
    <w:rsid w:val="002B3D6C"/>
    <w:rsid w:val="002C08CE"/>
    <w:rsid w:val="002C36D7"/>
    <w:rsid w:val="002F06AD"/>
    <w:rsid w:val="00305025"/>
    <w:rsid w:val="00310040"/>
    <w:rsid w:val="00330416"/>
    <w:rsid w:val="00371C4E"/>
    <w:rsid w:val="00375EF3"/>
    <w:rsid w:val="00386DD9"/>
    <w:rsid w:val="003A0F68"/>
    <w:rsid w:val="003B1D95"/>
    <w:rsid w:val="003D2B9E"/>
    <w:rsid w:val="003E47C6"/>
    <w:rsid w:val="003E7A2E"/>
    <w:rsid w:val="00403C83"/>
    <w:rsid w:val="00415AD1"/>
    <w:rsid w:val="004359B1"/>
    <w:rsid w:val="0044521A"/>
    <w:rsid w:val="0044796C"/>
    <w:rsid w:val="004603AE"/>
    <w:rsid w:val="00464754"/>
    <w:rsid w:val="00480522"/>
    <w:rsid w:val="00483724"/>
    <w:rsid w:val="004A3E37"/>
    <w:rsid w:val="004A414C"/>
    <w:rsid w:val="004F1C54"/>
    <w:rsid w:val="00500EFA"/>
    <w:rsid w:val="00501ADD"/>
    <w:rsid w:val="00503E6F"/>
    <w:rsid w:val="005047CC"/>
    <w:rsid w:val="00505E4F"/>
    <w:rsid w:val="005175BF"/>
    <w:rsid w:val="00543F45"/>
    <w:rsid w:val="00544ED1"/>
    <w:rsid w:val="0054687F"/>
    <w:rsid w:val="00556DF6"/>
    <w:rsid w:val="00556E7B"/>
    <w:rsid w:val="00563B02"/>
    <w:rsid w:val="00572354"/>
    <w:rsid w:val="00591149"/>
    <w:rsid w:val="005A08C0"/>
    <w:rsid w:val="005A6E3E"/>
    <w:rsid w:val="005B1E89"/>
    <w:rsid w:val="005B3834"/>
    <w:rsid w:val="005B723A"/>
    <w:rsid w:val="005D6E6A"/>
    <w:rsid w:val="005F2CE5"/>
    <w:rsid w:val="005F4F09"/>
    <w:rsid w:val="005F51E0"/>
    <w:rsid w:val="00600A6E"/>
    <w:rsid w:val="00607A41"/>
    <w:rsid w:val="0064010F"/>
    <w:rsid w:val="00640350"/>
    <w:rsid w:val="00647305"/>
    <w:rsid w:val="00670B73"/>
    <w:rsid w:val="006713DD"/>
    <w:rsid w:val="00673F66"/>
    <w:rsid w:val="00674AD5"/>
    <w:rsid w:val="006A0A3B"/>
    <w:rsid w:val="006E1247"/>
    <w:rsid w:val="006F634F"/>
    <w:rsid w:val="006F78F6"/>
    <w:rsid w:val="0072438F"/>
    <w:rsid w:val="0072782A"/>
    <w:rsid w:val="00734DD4"/>
    <w:rsid w:val="00746597"/>
    <w:rsid w:val="00751017"/>
    <w:rsid w:val="00756598"/>
    <w:rsid w:val="00776210"/>
    <w:rsid w:val="007945C3"/>
    <w:rsid w:val="007B08EE"/>
    <w:rsid w:val="007C1BD7"/>
    <w:rsid w:val="007C2858"/>
    <w:rsid w:val="007D09CC"/>
    <w:rsid w:val="007F7E28"/>
    <w:rsid w:val="00800386"/>
    <w:rsid w:val="0081734A"/>
    <w:rsid w:val="00823FE0"/>
    <w:rsid w:val="008413CE"/>
    <w:rsid w:val="00853D5F"/>
    <w:rsid w:val="00860AB5"/>
    <w:rsid w:val="0086787A"/>
    <w:rsid w:val="00886B57"/>
    <w:rsid w:val="008905CF"/>
    <w:rsid w:val="008B15F3"/>
    <w:rsid w:val="008E7782"/>
    <w:rsid w:val="008E7A1B"/>
    <w:rsid w:val="008F652F"/>
    <w:rsid w:val="00900798"/>
    <w:rsid w:val="00910766"/>
    <w:rsid w:val="00923CD9"/>
    <w:rsid w:val="00933F79"/>
    <w:rsid w:val="009426B0"/>
    <w:rsid w:val="00942B5F"/>
    <w:rsid w:val="009506EF"/>
    <w:rsid w:val="00972589"/>
    <w:rsid w:val="0098700E"/>
    <w:rsid w:val="00992EA5"/>
    <w:rsid w:val="009A7F0B"/>
    <w:rsid w:val="009D2290"/>
    <w:rsid w:val="00A02BE5"/>
    <w:rsid w:val="00A06A40"/>
    <w:rsid w:val="00A07F55"/>
    <w:rsid w:val="00A15BE6"/>
    <w:rsid w:val="00A1758A"/>
    <w:rsid w:val="00A31955"/>
    <w:rsid w:val="00A554C9"/>
    <w:rsid w:val="00A5627C"/>
    <w:rsid w:val="00A61F73"/>
    <w:rsid w:val="00A6454C"/>
    <w:rsid w:val="00A95EA8"/>
    <w:rsid w:val="00AA3D9E"/>
    <w:rsid w:val="00AA5121"/>
    <w:rsid w:val="00AA71CE"/>
    <w:rsid w:val="00AB6AEF"/>
    <w:rsid w:val="00AC0005"/>
    <w:rsid w:val="00AD5125"/>
    <w:rsid w:val="00AE32E4"/>
    <w:rsid w:val="00AF0A77"/>
    <w:rsid w:val="00AF5E73"/>
    <w:rsid w:val="00B136E1"/>
    <w:rsid w:val="00B30ED3"/>
    <w:rsid w:val="00B31E45"/>
    <w:rsid w:val="00B4196B"/>
    <w:rsid w:val="00B62C2E"/>
    <w:rsid w:val="00B64986"/>
    <w:rsid w:val="00B9070A"/>
    <w:rsid w:val="00B93932"/>
    <w:rsid w:val="00BA03E0"/>
    <w:rsid w:val="00BA3034"/>
    <w:rsid w:val="00BF1789"/>
    <w:rsid w:val="00BF235D"/>
    <w:rsid w:val="00BF4F87"/>
    <w:rsid w:val="00C14F11"/>
    <w:rsid w:val="00C15D35"/>
    <w:rsid w:val="00C2447F"/>
    <w:rsid w:val="00C256FE"/>
    <w:rsid w:val="00C27250"/>
    <w:rsid w:val="00C33472"/>
    <w:rsid w:val="00C33499"/>
    <w:rsid w:val="00C41E3F"/>
    <w:rsid w:val="00C71198"/>
    <w:rsid w:val="00C77A2B"/>
    <w:rsid w:val="00C96895"/>
    <w:rsid w:val="00CB4B28"/>
    <w:rsid w:val="00CC5910"/>
    <w:rsid w:val="00D036E1"/>
    <w:rsid w:val="00D12EE7"/>
    <w:rsid w:val="00D37B45"/>
    <w:rsid w:val="00D37BB9"/>
    <w:rsid w:val="00D70018"/>
    <w:rsid w:val="00D876CB"/>
    <w:rsid w:val="00DA5F9A"/>
    <w:rsid w:val="00DB2D3E"/>
    <w:rsid w:val="00DD3165"/>
    <w:rsid w:val="00DD6CC6"/>
    <w:rsid w:val="00DE3D6E"/>
    <w:rsid w:val="00DE74C1"/>
    <w:rsid w:val="00DF2039"/>
    <w:rsid w:val="00E12036"/>
    <w:rsid w:val="00E16C2E"/>
    <w:rsid w:val="00E20EE8"/>
    <w:rsid w:val="00E2454E"/>
    <w:rsid w:val="00E317BC"/>
    <w:rsid w:val="00E45737"/>
    <w:rsid w:val="00E45AAA"/>
    <w:rsid w:val="00E522D2"/>
    <w:rsid w:val="00E53B42"/>
    <w:rsid w:val="00E56673"/>
    <w:rsid w:val="00EA2FC1"/>
    <w:rsid w:val="00EA3ED5"/>
    <w:rsid w:val="00EB6B44"/>
    <w:rsid w:val="00EE2DE1"/>
    <w:rsid w:val="00EE3FB2"/>
    <w:rsid w:val="00EE7373"/>
    <w:rsid w:val="00EF5953"/>
    <w:rsid w:val="00F0246E"/>
    <w:rsid w:val="00F04EA2"/>
    <w:rsid w:val="00F0691D"/>
    <w:rsid w:val="00F12204"/>
    <w:rsid w:val="00F16E6D"/>
    <w:rsid w:val="00F31051"/>
    <w:rsid w:val="00F33751"/>
    <w:rsid w:val="00F468F0"/>
    <w:rsid w:val="00FC2BB5"/>
    <w:rsid w:val="00FE28A6"/>
    <w:rsid w:val="00FF0991"/>
    <w:rsid w:val="00FF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colormru v:ext="edit" colors="#a0e0c2"/>
    </o:shapedefaults>
    <o:shapelayout v:ext="edit">
      <o:idmap v:ext="edit" data="1"/>
    </o:shapelayout>
  </w:shapeDefaults>
  <w:decimalSymbol w:val="."/>
  <w:listSeparator w:val=","/>
  <w14:docId w14:val="79F3D2CD"/>
  <w14:discardImageEditingData/>
  <w14:defaultImageDpi w14:val="150"/>
  <w15:docId w15:val="{30B7D7D5-6AEB-476E-B7E4-D90D7D353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858"/>
    <w:pPr>
      <w:spacing w:after="210"/>
    </w:pPr>
    <w:rPr>
      <w:color w:val="404040"/>
      <w:sz w:val="24"/>
      <w:szCs w:val="22"/>
      <w:lang w:val="en-US" w:eastAsia="en-US" w:bidi="en-US"/>
    </w:rPr>
  </w:style>
  <w:style w:type="paragraph" w:styleId="Heading1">
    <w:name w:val="heading 1"/>
    <w:basedOn w:val="Normal"/>
    <w:next w:val="Normal"/>
    <w:link w:val="Heading1Char"/>
    <w:uiPriority w:val="9"/>
    <w:qFormat/>
    <w:rsid w:val="007C2858"/>
    <w:pPr>
      <w:spacing w:before="480" w:after="0"/>
      <w:contextualSpacing/>
      <w:outlineLvl w:val="0"/>
    </w:pPr>
    <w:rPr>
      <w:b/>
      <w:bCs/>
      <w:sz w:val="36"/>
      <w:szCs w:val="28"/>
    </w:rPr>
  </w:style>
  <w:style w:type="paragraph" w:styleId="Heading2">
    <w:name w:val="heading 2"/>
    <w:aliases w:val="Main Heading"/>
    <w:basedOn w:val="Normal"/>
    <w:next w:val="Normal"/>
    <w:link w:val="Heading2Char"/>
    <w:uiPriority w:val="9"/>
    <w:unhideWhenUsed/>
    <w:qFormat/>
    <w:rsid w:val="0064010F"/>
    <w:pPr>
      <w:spacing w:before="200" w:after="0"/>
      <w:outlineLvl w:val="1"/>
    </w:pPr>
    <w:rPr>
      <w:bCs/>
      <w:color w:val="931F49"/>
      <w:sz w:val="56"/>
      <w:szCs w:val="26"/>
    </w:rPr>
  </w:style>
  <w:style w:type="paragraph" w:styleId="Heading3">
    <w:name w:val="heading 3"/>
    <w:basedOn w:val="Normal"/>
    <w:next w:val="Normal"/>
    <w:link w:val="Heading3Char"/>
    <w:uiPriority w:val="9"/>
    <w:unhideWhenUsed/>
    <w:qFormat/>
    <w:rsid w:val="007C2858"/>
    <w:pPr>
      <w:spacing w:before="200" w:after="0" w:line="271" w:lineRule="auto"/>
      <w:outlineLvl w:val="2"/>
    </w:pPr>
    <w:rPr>
      <w:b/>
      <w:bCs/>
      <w:color w:val="auto"/>
    </w:rPr>
  </w:style>
  <w:style w:type="paragraph" w:styleId="Heading4">
    <w:name w:val="heading 4"/>
    <w:basedOn w:val="Normal"/>
    <w:next w:val="Normal"/>
    <w:link w:val="Heading4Char"/>
    <w:uiPriority w:val="9"/>
    <w:unhideWhenUsed/>
    <w:qFormat/>
    <w:rsid w:val="007C2858"/>
    <w:pPr>
      <w:spacing w:before="200" w:after="0"/>
      <w:outlineLvl w:val="3"/>
    </w:pPr>
    <w:rPr>
      <w:b/>
      <w:bCs/>
      <w:i/>
      <w:iCs/>
      <w:color w:val="auto"/>
    </w:rPr>
  </w:style>
  <w:style w:type="paragraph" w:styleId="Heading5">
    <w:name w:val="heading 5"/>
    <w:basedOn w:val="Normal"/>
    <w:next w:val="Normal"/>
    <w:link w:val="Heading5Char"/>
    <w:uiPriority w:val="9"/>
    <w:unhideWhenUsed/>
    <w:qFormat/>
    <w:rsid w:val="007C2858"/>
    <w:pPr>
      <w:spacing w:before="200" w:after="0"/>
      <w:outlineLvl w:val="4"/>
    </w:pPr>
    <w:rPr>
      <w:b/>
      <w:bCs/>
      <w:color w:val="7F7F7F"/>
    </w:rPr>
  </w:style>
  <w:style w:type="paragraph" w:styleId="Heading6">
    <w:name w:val="heading 6"/>
    <w:basedOn w:val="Normal"/>
    <w:next w:val="Normal"/>
    <w:link w:val="Heading6Char"/>
    <w:uiPriority w:val="9"/>
    <w:unhideWhenUsed/>
    <w:qFormat/>
    <w:rsid w:val="007C2858"/>
    <w:pPr>
      <w:spacing w:after="0" w:line="271" w:lineRule="auto"/>
      <w:outlineLvl w:val="5"/>
    </w:pPr>
    <w:rPr>
      <w:rFonts w:ascii="Cambria" w:hAnsi="Cambria"/>
      <w:b/>
      <w:bCs/>
      <w:i/>
      <w:iCs/>
      <w:color w:val="7F7F7F"/>
      <w:sz w:val="20"/>
      <w:szCs w:val="20"/>
      <w:lang w:val="en-GB" w:eastAsia="en-GB" w:bidi="ar-SA"/>
    </w:rPr>
  </w:style>
  <w:style w:type="paragraph" w:styleId="Heading7">
    <w:name w:val="heading 7"/>
    <w:basedOn w:val="Normal"/>
    <w:next w:val="Normal"/>
    <w:link w:val="Heading7Char"/>
    <w:uiPriority w:val="9"/>
    <w:semiHidden/>
    <w:unhideWhenUsed/>
    <w:qFormat/>
    <w:rsid w:val="007C2858"/>
    <w:pPr>
      <w:spacing w:after="0"/>
      <w:outlineLvl w:val="6"/>
    </w:pPr>
    <w:rPr>
      <w:rFonts w:ascii="Cambria" w:hAnsi="Cambria"/>
      <w:i/>
      <w:iCs/>
      <w:color w:val="auto"/>
      <w:sz w:val="20"/>
      <w:szCs w:val="20"/>
      <w:lang w:val="en-GB" w:eastAsia="en-GB" w:bidi="ar-SA"/>
    </w:rPr>
  </w:style>
  <w:style w:type="paragraph" w:styleId="Heading8">
    <w:name w:val="heading 8"/>
    <w:basedOn w:val="Normal"/>
    <w:next w:val="Normal"/>
    <w:link w:val="Heading8Char"/>
    <w:uiPriority w:val="9"/>
    <w:semiHidden/>
    <w:unhideWhenUsed/>
    <w:qFormat/>
    <w:rsid w:val="007C2858"/>
    <w:pPr>
      <w:spacing w:after="0"/>
      <w:outlineLvl w:val="7"/>
    </w:pPr>
    <w:rPr>
      <w:rFonts w:ascii="Cambria" w:hAnsi="Cambria"/>
      <w:color w:val="auto"/>
      <w:sz w:val="20"/>
      <w:szCs w:val="20"/>
      <w:lang w:val="en-GB" w:eastAsia="en-GB" w:bidi="ar-SA"/>
    </w:rPr>
  </w:style>
  <w:style w:type="paragraph" w:styleId="Heading9">
    <w:name w:val="heading 9"/>
    <w:basedOn w:val="Normal"/>
    <w:next w:val="Normal"/>
    <w:link w:val="Heading9Char"/>
    <w:uiPriority w:val="9"/>
    <w:semiHidden/>
    <w:unhideWhenUsed/>
    <w:qFormat/>
    <w:rsid w:val="007C2858"/>
    <w:pPr>
      <w:spacing w:after="0"/>
      <w:outlineLvl w:val="8"/>
    </w:pPr>
    <w:rPr>
      <w:rFonts w:ascii="Cambria" w:hAnsi="Cambria"/>
      <w:i/>
      <w:iCs/>
      <w:color w:val="auto"/>
      <w:spacing w:val="5"/>
      <w:sz w:val="20"/>
      <w:szCs w:val="20"/>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rPr>
  </w:style>
  <w:style w:type="paragraph" w:styleId="Header">
    <w:name w:val="header"/>
    <w:basedOn w:val="Normal"/>
    <w:link w:val="HeaderChar"/>
    <w:uiPriority w:val="99"/>
    <w:rsid w:val="00403C83"/>
    <w:pPr>
      <w:tabs>
        <w:tab w:val="center" w:pos="4320"/>
        <w:tab w:val="right" w:pos="8640"/>
      </w:tabs>
    </w:pPr>
  </w:style>
  <w:style w:type="paragraph" w:styleId="Footer">
    <w:name w:val="footer"/>
    <w:basedOn w:val="Normal"/>
    <w:link w:val="FooterChar"/>
    <w:uiPriority w:val="99"/>
    <w:rsid w:val="00403C83"/>
    <w:pPr>
      <w:tabs>
        <w:tab w:val="center" w:pos="4320"/>
        <w:tab w:val="right" w:pos="8640"/>
      </w:tabs>
    </w:pPr>
  </w:style>
  <w:style w:type="character" w:styleId="Hyperlink">
    <w:name w:val="Hyperlink"/>
    <w:rsid w:val="00403C83"/>
    <w:rPr>
      <w:color w:val="0000FF"/>
      <w:u w:val="single"/>
    </w:rPr>
  </w:style>
  <w:style w:type="character" w:styleId="FollowedHyperlink">
    <w:name w:val="FollowedHyperlink"/>
    <w:rsid w:val="00403C83"/>
    <w:rPr>
      <w:color w:val="800080"/>
      <w:u w:val="single"/>
    </w:rPr>
  </w:style>
  <w:style w:type="paragraph" w:styleId="BodyText">
    <w:name w:val="Body Text"/>
    <w:basedOn w:val="Normal"/>
    <w:rsid w:val="00403C83"/>
    <w:rPr>
      <w:rFonts w:ascii="Arial" w:hAnsi="Arial"/>
    </w:rPr>
  </w:style>
  <w:style w:type="paragraph" w:styleId="BodyTextIndent">
    <w:name w:val="Body Text Indent"/>
    <w:basedOn w:val="Normal"/>
    <w:rsid w:val="00403C83"/>
    <w:pPr>
      <w:ind w:left="2160" w:hanging="2160"/>
    </w:pPr>
    <w:rPr>
      <w:rFonts w:ascii="Arial" w:hAnsi="Arial"/>
    </w:rPr>
  </w:style>
  <w:style w:type="character" w:styleId="Emphasis">
    <w:name w:val="Emphasis"/>
    <w:uiPriority w:val="20"/>
    <w:qFormat/>
    <w:rsid w:val="007C2858"/>
    <w:rPr>
      <w:b/>
      <w:bCs/>
      <w:i/>
      <w:iCs/>
      <w:spacing w:val="10"/>
      <w:bdr w:val="none" w:sz="0" w:space="0" w:color="auto"/>
      <w:shd w:val="clear" w:color="auto" w:fill="auto"/>
    </w:rPr>
  </w:style>
  <w:style w:type="character" w:customStyle="1" w:styleId="FooterChar">
    <w:name w:val="Footer Char"/>
    <w:link w:val="Footer"/>
    <w:uiPriority w:val="99"/>
    <w:rsid w:val="00DB2D3E"/>
    <w:rPr>
      <w:lang w:eastAsia="en-US"/>
    </w:rPr>
  </w:style>
  <w:style w:type="paragraph" w:customStyle="1" w:styleId="WhiteoutHeadertext">
    <w:name w:val="Whiteout Header text"/>
    <w:basedOn w:val="PlainText"/>
    <w:link w:val="WhiteoutHeadertextChar"/>
    <w:rsid w:val="0098700E"/>
    <w:rPr>
      <w:rFonts w:ascii="Gill Sans MT" w:hAnsi="Gill Sans MT"/>
      <w:b/>
      <w:noProof/>
      <w:color w:val="FFFFFF"/>
      <w:sz w:val="28"/>
      <w:lang w:eastAsia="en-GB"/>
    </w:rPr>
  </w:style>
  <w:style w:type="paragraph" w:customStyle="1" w:styleId="bottomFooter">
    <w:name w:val="bottom Footer"/>
    <w:basedOn w:val="Footer"/>
    <w:link w:val="bottomFooterChar"/>
    <w:rsid w:val="00B93932"/>
    <w:pPr>
      <w:jc w:val="right"/>
    </w:pPr>
    <w:rPr>
      <w:b/>
      <w:color w:val="BFBFBF"/>
      <w:sz w:val="18"/>
      <w:szCs w:val="18"/>
    </w:rPr>
  </w:style>
  <w:style w:type="character" w:customStyle="1" w:styleId="PlainTextChar">
    <w:name w:val="Plain Text Char"/>
    <w:link w:val="PlainText"/>
    <w:rsid w:val="0098700E"/>
    <w:rPr>
      <w:rFonts w:ascii="Courier New" w:hAnsi="Courier New"/>
      <w:lang w:eastAsia="en-US"/>
    </w:rPr>
  </w:style>
  <w:style w:type="character" w:customStyle="1" w:styleId="WhiteoutHeadertextChar">
    <w:name w:val="Whiteout Header text 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link w:val="bottomFooter"/>
    <w:rsid w:val="00B93932"/>
    <w:rPr>
      <w:rFonts w:ascii="Gill Sans MT" w:hAnsi="Gill Sans MT"/>
      <w:b/>
      <w:color w:val="BFBFBF"/>
      <w:sz w:val="18"/>
      <w:szCs w:val="18"/>
      <w:lang w:eastAsia="en-US"/>
    </w:rPr>
  </w:style>
  <w:style w:type="character" w:customStyle="1" w:styleId="BalloonTextChar">
    <w:name w:val="Balloon Text Char"/>
    <w:link w:val="BalloonText"/>
    <w:rsid w:val="00B93932"/>
    <w:rPr>
      <w:rFonts w:ascii="Tahoma" w:hAnsi="Tahoma" w:cs="Tahoma"/>
      <w:sz w:val="16"/>
      <w:szCs w:val="16"/>
      <w:lang w:eastAsia="en-US"/>
    </w:rPr>
  </w:style>
  <w:style w:type="character" w:styleId="Strong">
    <w:name w:val="Strong"/>
    <w:uiPriority w:val="22"/>
    <w:qFormat/>
    <w:rsid w:val="007C2858"/>
    <w:rPr>
      <w:b/>
      <w:bCs/>
    </w:rPr>
  </w:style>
  <w:style w:type="paragraph" w:styleId="Subtitle">
    <w:name w:val="Subtitle"/>
    <w:basedOn w:val="Normal"/>
    <w:next w:val="Normal"/>
    <w:link w:val="SubtitleChar"/>
    <w:uiPriority w:val="11"/>
    <w:qFormat/>
    <w:rsid w:val="007C2858"/>
    <w:pPr>
      <w:spacing w:after="600"/>
    </w:pPr>
    <w:rPr>
      <w:rFonts w:ascii="Cambria" w:hAnsi="Cambria"/>
      <w:i/>
      <w:iCs/>
      <w:color w:val="auto"/>
      <w:spacing w:val="13"/>
      <w:szCs w:val="24"/>
      <w:lang w:val="en-GB" w:eastAsia="en-GB" w:bidi="ar-SA"/>
    </w:rPr>
  </w:style>
  <w:style w:type="character" w:customStyle="1" w:styleId="SubtitleChar">
    <w:name w:val="Subtitle Char"/>
    <w:link w:val="Subtitle"/>
    <w:uiPriority w:val="11"/>
    <w:rsid w:val="007C2858"/>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7C2858"/>
    <w:pPr>
      <w:pBdr>
        <w:bottom w:val="single" w:sz="4" w:space="1" w:color="auto"/>
      </w:pBdr>
      <w:contextualSpacing/>
    </w:pPr>
    <w:rPr>
      <w:color w:val="auto"/>
      <w:spacing w:val="5"/>
      <w:sz w:val="52"/>
      <w:szCs w:val="52"/>
    </w:rPr>
  </w:style>
  <w:style w:type="character" w:customStyle="1" w:styleId="TitleChar">
    <w:name w:val="Title Char"/>
    <w:link w:val="Title"/>
    <w:uiPriority w:val="10"/>
    <w:rsid w:val="007C2858"/>
    <w:rPr>
      <w:rFonts w:ascii="Calibri" w:hAnsi="Calibri"/>
      <w:spacing w:val="5"/>
      <w:sz w:val="52"/>
      <w:szCs w:val="52"/>
      <w:lang w:val="en-US" w:eastAsia="en-US" w:bidi="en-US"/>
    </w:rPr>
  </w:style>
  <w:style w:type="character" w:customStyle="1" w:styleId="HeaderChar">
    <w:name w:val="Header Char"/>
    <w:link w:val="Header"/>
    <w:uiPriority w:val="99"/>
    <w:rsid w:val="00CC5910"/>
    <w:rPr>
      <w:rFonts w:ascii="Calibri" w:hAnsi="Calibri"/>
      <w:sz w:val="24"/>
      <w:lang w:eastAsia="en-US"/>
    </w:rPr>
  </w:style>
  <w:style w:type="paragraph" w:styleId="NoSpacing">
    <w:name w:val="No Spacing"/>
    <w:basedOn w:val="Normal"/>
    <w:uiPriority w:val="1"/>
    <w:qFormat/>
    <w:rsid w:val="007C2858"/>
    <w:pPr>
      <w:spacing w:after="0"/>
    </w:pPr>
  </w:style>
  <w:style w:type="character" w:customStyle="1" w:styleId="Heading1Char">
    <w:name w:val="Heading 1 Char"/>
    <w:link w:val="Heading1"/>
    <w:uiPriority w:val="9"/>
    <w:rsid w:val="007C2858"/>
    <w:rPr>
      <w:rFonts w:ascii="Calibri" w:hAnsi="Calibri"/>
      <w:b/>
      <w:bCs/>
      <w:color w:val="404040"/>
      <w:sz w:val="36"/>
      <w:szCs w:val="28"/>
      <w:lang w:val="en-US" w:eastAsia="en-US" w:bidi="en-US"/>
    </w:rPr>
  </w:style>
  <w:style w:type="character" w:customStyle="1" w:styleId="Heading2Char">
    <w:name w:val="Heading 2 Char"/>
    <w:aliases w:val="Main Heading Char"/>
    <w:link w:val="Heading2"/>
    <w:uiPriority w:val="9"/>
    <w:rsid w:val="0064010F"/>
    <w:rPr>
      <w:bCs/>
      <w:color w:val="931F49"/>
      <w:sz w:val="56"/>
      <w:szCs w:val="26"/>
      <w:lang w:val="en-US" w:eastAsia="en-US" w:bidi="en-US"/>
    </w:rPr>
  </w:style>
  <w:style w:type="character" w:customStyle="1" w:styleId="Heading3Char">
    <w:name w:val="Heading 3 Char"/>
    <w:link w:val="Heading3"/>
    <w:uiPriority w:val="9"/>
    <w:rsid w:val="007C2858"/>
    <w:rPr>
      <w:rFonts w:ascii="Calibri" w:hAnsi="Calibri"/>
      <w:b/>
      <w:bCs/>
      <w:sz w:val="24"/>
      <w:szCs w:val="22"/>
      <w:lang w:val="en-US" w:eastAsia="en-US" w:bidi="en-US"/>
    </w:rPr>
  </w:style>
  <w:style w:type="character" w:customStyle="1" w:styleId="Heading4Char">
    <w:name w:val="Heading 4 Char"/>
    <w:link w:val="Heading4"/>
    <w:uiPriority w:val="9"/>
    <w:rsid w:val="007C2858"/>
    <w:rPr>
      <w:rFonts w:ascii="Calibri" w:hAnsi="Calibri"/>
      <w:b/>
      <w:bCs/>
      <w:i/>
      <w:iCs/>
      <w:sz w:val="24"/>
      <w:szCs w:val="22"/>
      <w:lang w:val="en-US" w:eastAsia="en-US" w:bidi="en-US"/>
    </w:rPr>
  </w:style>
  <w:style w:type="character" w:customStyle="1" w:styleId="Heading5Char">
    <w:name w:val="Heading 5 Char"/>
    <w:link w:val="Heading5"/>
    <w:uiPriority w:val="9"/>
    <w:rsid w:val="007C2858"/>
    <w:rPr>
      <w:rFonts w:ascii="Calibri" w:hAnsi="Calibri"/>
      <w:b/>
      <w:bCs/>
      <w:color w:val="7F7F7F"/>
      <w:sz w:val="24"/>
      <w:szCs w:val="22"/>
      <w:lang w:val="en-US" w:eastAsia="en-US" w:bidi="en-US"/>
    </w:rPr>
  </w:style>
  <w:style w:type="character" w:customStyle="1" w:styleId="Heading6Char">
    <w:name w:val="Heading 6 Char"/>
    <w:link w:val="Heading6"/>
    <w:uiPriority w:val="9"/>
    <w:rsid w:val="007C2858"/>
    <w:rPr>
      <w:rFonts w:ascii="Cambria" w:eastAsia="Times New Roman" w:hAnsi="Cambria" w:cs="Times New Roman"/>
      <w:b/>
      <w:bCs/>
      <w:i/>
      <w:iCs/>
      <w:color w:val="7F7F7F"/>
    </w:rPr>
  </w:style>
  <w:style w:type="character" w:customStyle="1" w:styleId="Heading7Char">
    <w:name w:val="Heading 7 Char"/>
    <w:link w:val="Heading7"/>
    <w:uiPriority w:val="9"/>
    <w:semiHidden/>
    <w:rsid w:val="007C2858"/>
    <w:rPr>
      <w:rFonts w:ascii="Cambria" w:eastAsia="Times New Roman" w:hAnsi="Cambria" w:cs="Times New Roman"/>
      <w:i/>
      <w:iCs/>
    </w:rPr>
  </w:style>
  <w:style w:type="character" w:customStyle="1" w:styleId="Heading8Char">
    <w:name w:val="Heading 8 Char"/>
    <w:link w:val="Heading8"/>
    <w:uiPriority w:val="9"/>
    <w:semiHidden/>
    <w:rsid w:val="007C2858"/>
    <w:rPr>
      <w:rFonts w:ascii="Cambria" w:eastAsia="Times New Roman" w:hAnsi="Cambria" w:cs="Times New Roman"/>
      <w:sz w:val="20"/>
      <w:szCs w:val="20"/>
    </w:rPr>
  </w:style>
  <w:style w:type="character" w:customStyle="1" w:styleId="Heading9Char">
    <w:name w:val="Heading 9 Char"/>
    <w:link w:val="Heading9"/>
    <w:uiPriority w:val="9"/>
    <w:semiHidden/>
    <w:rsid w:val="007C2858"/>
    <w:rPr>
      <w:rFonts w:ascii="Cambria" w:eastAsia="Times New Roman" w:hAnsi="Cambria" w:cs="Times New Roman"/>
      <w:i/>
      <w:iCs/>
      <w:spacing w:val="5"/>
      <w:sz w:val="20"/>
      <w:szCs w:val="20"/>
    </w:rPr>
  </w:style>
  <w:style w:type="paragraph" w:styleId="ListParagraph">
    <w:name w:val="List Paragraph"/>
    <w:basedOn w:val="Normal"/>
    <w:uiPriority w:val="34"/>
    <w:qFormat/>
    <w:rsid w:val="007C2858"/>
    <w:pPr>
      <w:ind w:left="720"/>
      <w:contextualSpacing/>
    </w:pPr>
  </w:style>
  <w:style w:type="paragraph" w:styleId="Quote">
    <w:name w:val="Quote"/>
    <w:basedOn w:val="Normal"/>
    <w:next w:val="Normal"/>
    <w:link w:val="QuoteChar"/>
    <w:uiPriority w:val="29"/>
    <w:qFormat/>
    <w:rsid w:val="007C2858"/>
    <w:pPr>
      <w:spacing w:before="200" w:after="0"/>
      <w:ind w:left="360" w:right="360"/>
    </w:pPr>
    <w:rPr>
      <w:i/>
      <w:iCs/>
      <w:color w:val="auto"/>
      <w:sz w:val="20"/>
      <w:szCs w:val="20"/>
      <w:lang w:val="en-GB" w:eastAsia="en-GB" w:bidi="ar-SA"/>
    </w:rPr>
  </w:style>
  <w:style w:type="character" w:customStyle="1" w:styleId="QuoteChar">
    <w:name w:val="Quote Char"/>
    <w:link w:val="Quote"/>
    <w:uiPriority w:val="29"/>
    <w:rsid w:val="007C2858"/>
    <w:rPr>
      <w:i/>
      <w:iCs/>
    </w:rPr>
  </w:style>
  <w:style w:type="paragraph" w:styleId="IntenseQuote">
    <w:name w:val="Intense Quote"/>
    <w:basedOn w:val="Normal"/>
    <w:next w:val="Normal"/>
    <w:link w:val="IntenseQuoteChar"/>
    <w:uiPriority w:val="30"/>
    <w:qFormat/>
    <w:rsid w:val="007C2858"/>
    <w:pPr>
      <w:pBdr>
        <w:bottom w:val="single" w:sz="4" w:space="1" w:color="auto"/>
      </w:pBdr>
      <w:spacing w:before="200" w:after="280"/>
      <w:ind w:left="1008" w:right="1152"/>
      <w:jc w:val="both"/>
    </w:pPr>
    <w:rPr>
      <w:b/>
      <w:bCs/>
      <w:i/>
      <w:iCs/>
      <w:color w:val="auto"/>
      <w:sz w:val="20"/>
      <w:szCs w:val="20"/>
      <w:lang w:val="en-GB" w:eastAsia="en-GB" w:bidi="ar-SA"/>
    </w:rPr>
  </w:style>
  <w:style w:type="character" w:customStyle="1" w:styleId="IntenseQuoteChar">
    <w:name w:val="Intense Quote Char"/>
    <w:link w:val="IntenseQuote"/>
    <w:uiPriority w:val="30"/>
    <w:rsid w:val="007C2858"/>
    <w:rPr>
      <w:b/>
      <w:bCs/>
      <w:i/>
      <w:iCs/>
    </w:rPr>
  </w:style>
  <w:style w:type="character" w:styleId="SubtleEmphasis">
    <w:name w:val="Subtle Emphasis"/>
    <w:uiPriority w:val="19"/>
    <w:qFormat/>
    <w:rsid w:val="007C2858"/>
    <w:rPr>
      <w:i/>
      <w:iCs/>
    </w:rPr>
  </w:style>
  <w:style w:type="character" w:styleId="IntenseEmphasis">
    <w:name w:val="Intense Emphasis"/>
    <w:uiPriority w:val="21"/>
    <w:qFormat/>
    <w:rsid w:val="007C2858"/>
    <w:rPr>
      <w:b/>
      <w:bCs/>
    </w:rPr>
  </w:style>
  <w:style w:type="character" w:styleId="SubtleReference">
    <w:name w:val="Subtle Reference"/>
    <w:uiPriority w:val="31"/>
    <w:qFormat/>
    <w:rsid w:val="007C2858"/>
    <w:rPr>
      <w:smallCaps/>
    </w:rPr>
  </w:style>
  <w:style w:type="character" w:styleId="IntenseReference">
    <w:name w:val="Intense Reference"/>
    <w:uiPriority w:val="32"/>
    <w:qFormat/>
    <w:rsid w:val="007C2858"/>
    <w:rPr>
      <w:smallCaps/>
      <w:spacing w:val="5"/>
      <w:u w:val="single"/>
    </w:rPr>
  </w:style>
  <w:style w:type="character" w:styleId="BookTitle">
    <w:name w:val="Book Title"/>
    <w:uiPriority w:val="33"/>
    <w:qFormat/>
    <w:rsid w:val="007C2858"/>
    <w:rPr>
      <w:i/>
      <w:iCs/>
      <w:smallCaps/>
      <w:spacing w:val="5"/>
    </w:rPr>
  </w:style>
  <w:style w:type="paragraph" w:styleId="TOCHeading">
    <w:name w:val="TOC Heading"/>
    <w:basedOn w:val="Heading1"/>
    <w:next w:val="Normal"/>
    <w:uiPriority w:val="39"/>
    <w:semiHidden/>
    <w:unhideWhenUsed/>
    <w:qFormat/>
    <w:rsid w:val="007C2858"/>
    <w:pPr>
      <w:outlineLvl w:val="9"/>
    </w:pPr>
  </w:style>
  <w:style w:type="paragraph" w:customStyle="1" w:styleId="Appendix">
    <w:name w:val="Appendix"/>
    <w:basedOn w:val="Title"/>
    <w:link w:val="AppendixChar"/>
    <w:qFormat/>
    <w:rsid w:val="007C2858"/>
    <w:pPr>
      <w:spacing w:after="0"/>
    </w:pPr>
    <w:rPr>
      <w:color w:val="FFFFFF"/>
      <w:sz w:val="48"/>
    </w:rPr>
  </w:style>
  <w:style w:type="paragraph" w:customStyle="1" w:styleId="AppTitle">
    <w:name w:val="App Title"/>
    <w:basedOn w:val="Title"/>
    <w:link w:val="AppTitleChar"/>
    <w:qFormat/>
    <w:rsid w:val="007C2858"/>
    <w:pPr>
      <w:spacing w:after="0"/>
    </w:pPr>
    <w:rPr>
      <w:b/>
      <w:color w:val="FFFFFF"/>
      <w:sz w:val="36"/>
    </w:rPr>
  </w:style>
  <w:style w:type="character" w:customStyle="1" w:styleId="AppendixChar">
    <w:name w:val="Appendix Char"/>
    <w:link w:val="Appendix"/>
    <w:rsid w:val="007C2858"/>
    <w:rPr>
      <w:rFonts w:ascii="Calibri" w:hAnsi="Calibri"/>
      <w:color w:val="FFFFFF"/>
      <w:spacing w:val="5"/>
      <w:sz w:val="48"/>
      <w:szCs w:val="52"/>
      <w:lang w:val="en-US" w:eastAsia="en-US" w:bidi="en-US"/>
    </w:rPr>
  </w:style>
  <w:style w:type="paragraph" w:customStyle="1" w:styleId="Footer1">
    <w:name w:val="Footer1"/>
    <w:basedOn w:val="Normal"/>
    <w:rsid w:val="00EE2DE1"/>
  </w:style>
  <w:style w:type="character" w:customStyle="1" w:styleId="AppTitleChar">
    <w:name w:val="App Title Char"/>
    <w:link w:val="AppTitle"/>
    <w:rsid w:val="007C2858"/>
    <w:rPr>
      <w:rFonts w:ascii="Calibri" w:hAnsi="Calibri"/>
      <w:b/>
      <w:color w:val="FFFFFF"/>
      <w:spacing w:val="5"/>
      <w:sz w:val="36"/>
      <w:szCs w:val="52"/>
      <w:lang w:val="en-US" w:eastAsia="en-US" w:bidi="en-US"/>
    </w:rPr>
  </w:style>
  <w:style w:type="paragraph" w:customStyle="1" w:styleId="foot1">
    <w:name w:val="foot1"/>
    <w:basedOn w:val="Normal"/>
    <w:link w:val="foot1Char"/>
    <w:qFormat/>
    <w:rsid w:val="007C2858"/>
    <w:rPr>
      <w:b/>
      <w:color w:val="FFFFFF"/>
    </w:rPr>
  </w:style>
  <w:style w:type="character" w:customStyle="1" w:styleId="footerChar0">
    <w:name w:val="footer Char"/>
    <w:link w:val="Footer10"/>
    <w:rsid w:val="007C2858"/>
    <w:rPr>
      <w:sz w:val="24"/>
      <w:szCs w:val="22"/>
      <w:lang w:val="en-US" w:eastAsia="en-US" w:bidi="en-US"/>
    </w:rPr>
  </w:style>
  <w:style w:type="paragraph" w:customStyle="1" w:styleId="Safeguarding">
    <w:name w:val="Safeguarding"/>
    <w:basedOn w:val="Normal"/>
    <w:link w:val="SafeguardingChar"/>
    <w:qFormat/>
    <w:rsid w:val="007C2858"/>
  </w:style>
  <w:style w:type="character" w:customStyle="1" w:styleId="foot1Char">
    <w:name w:val="foot1 Char"/>
    <w:link w:val="foot1"/>
    <w:rsid w:val="007C2858"/>
    <w:rPr>
      <w:b/>
      <w:color w:val="FFFFFF"/>
      <w:sz w:val="24"/>
      <w:szCs w:val="22"/>
      <w:lang w:val="en-US" w:eastAsia="en-US" w:bidi="en-US"/>
    </w:rPr>
  </w:style>
  <w:style w:type="paragraph" w:customStyle="1" w:styleId="hNGING">
    <w:name w:val="hNGING"/>
    <w:basedOn w:val="Normal"/>
    <w:link w:val="hNGINGChar"/>
    <w:rsid w:val="00853D5F"/>
    <w:pPr>
      <w:spacing w:after="0"/>
      <w:ind w:left="720" w:hanging="720"/>
    </w:pPr>
    <w:rPr>
      <w:szCs w:val="26"/>
    </w:rPr>
  </w:style>
  <w:style w:type="character" w:customStyle="1" w:styleId="SafeguardingChar">
    <w:name w:val="Safeguarding Char"/>
    <w:link w:val="Safeguarding"/>
    <w:rsid w:val="007C2858"/>
    <w:rPr>
      <w:color w:val="404040"/>
      <w:sz w:val="26"/>
      <w:szCs w:val="22"/>
      <w:lang w:val="en-US" w:eastAsia="en-US" w:bidi="en-US"/>
    </w:rPr>
  </w:style>
  <w:style w:type="paragraph" w:customStyle="1" w:styleId="Footer10">
    <w:name w:val="Footer1"/>
    <w:basedOn w:val="Normal"/>
    <w:link w:val="footerChar0"/>
    <w:qFormat/>
    <w:rsid w:val="007C2858"/>
    <w:rPr>
      <w:color w:val="auto"/>
    </w:rPr>
  </w:style>
  <w:style w:type="character" w:customStyle="1" w:styleId="hNGINGChar">
    <w:name w:val="hNGING Char"/>
    <w:link w:val="hNGING"/>
    <w:rsid w:val="00853D5F"/>
    <w:rPr>
      <w:color w:val="404040"/>
      <w:sz w:val="26"/>
      <w:szCs w:val="26"/>
      <w:lang w:val="en-US" w:eastAsia="en-US" w:bidi="en-US"/>
    </w:rPr>
  </w:style>
  <w:style w:type="paragraph" w:customStyle="1" w:styleId="bulletsgreen">
    <w:name w:val="bullets green"/>
    <w:basedOn w:val="hNGING"/>
    <w:link w:val="bulletsgreenChar"/>
    <w:qFormat/>
    <w:rsid w:val="00A554C9"/>
    <w:pPr>
      <w:numPr>
        <w:numId w:val="10"/>
      </w:numPr>
    </w:pPr>
    <w:rPr>
      <w:szCs w:val="24"/>
    </w:rPr>
  </w:style>
  <w:style w:type="character" w:customStyle="1" w:styleId="bulletsgreenChar">
    <w:name w:val="bullets green Char"/>
    <w:link w:val="bulletsgreen"/>
    <w:rsid w:val="00A554C9"/>
    <w:rPr>
      <w:color w:val="404040"/>
      <w:sz w:val="24"/>
      <w:szCs w:val="24"/>
      <w:lang w:val="en-US" w:eastAsia="en-US" w:bidi="en-US"/>
    </w:rPr>
  </w:style>
  <w:style w:type="table" w:styleId="TableGrid">
    <w:name w:val="Table Grid"/>
    <w:basedOn w:val="TableNormal"/>
    <w:uiPriority w:val="59"/>
    <w:rsid w:val="003E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7F7E28"/>
    <w:pPr>
      <w:numPr>
        <w:numId w:val="17"/>
      </w:numPr>
      <w:spacing w:after="0"/>
    </w:pPr>
    <w:rPr>
      <w:szCs w:val="24"/>
    </w:rPr>
  </w:style>
  <w:style w:type="character" w:customStyle="1" w:styleId="bulletChar">
    <w:name w:val="bullet Char"/>
    <w:link w:val="bullet"/>
    <w:rsid w:val="0064010F"/>
    <w:rPr>
      <w:color w:val="404040"/>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2Tr4sJ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http://cdn-cs.visitbritain.com/cs/Satellite19a1.jpg?blobcol=urldata&amp;blobheader=image%2Fjpeg&amp;blobkey=id&amp;blobtable=MungoBlobs&amp;blobwhere=1266439079847&amp;ssbinary=tru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345B95-F02D-46A2-8577-05B8172CF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2015.dot</Template>
  <TotalTime>1</TotalTime>
  <Pages>4</Pages>
  <Words>1270</Words>
  <Characters>7241</Characters>
  <Application>Microsoft Office Word</Application>
  <DocSecurity>0</DocSecurity>
  <Lines>60</Lines>
  <Paragraphs>16</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GP4 Appendix 2015</vt:lpstr>
      <vt:lpstr>Language</vt:lpstr>
      <vt:lpstr/>
      <vt:lpstr>Visual impairment </vt:lpstr>
      <vt:lpstr>Hearing impairments </vt:lpstr>
      <vt:lpstr>Speech impairment </vt:lpstr>
      <vt:lpstr>Impaired mobility </vt:lpstr>
      <vt:lpstr>Learning disabilities </vt:lpstr>
    </vt:vector>
  </TitlesOfParts>
  <Company>HP</Company>
  <LinksUpToDate>false</LinksUpToDate>
  <CharactersWithSpaces>8495</CharactersWithSpaces>
  <SharedDoc>false</SharedDoc>
  <HLinks>
    <vt:vector size="12" baseType="variant">
      <vt:variant>
        <vt:i4>5505028</vt:i4>
      </vt:variant>
      <vt:variant>
        <vt:i4>0</vt:i4>
      </vt:variant>
      <vt:variant>
        <vt:i4>0</vt:i4>
      </vt:variant>
      <vt:variant>
        <vt:i4>5</vt:i4>
      </vt:variant>
      <vt:variant>
        <vt:lpwstr>http://bit.ly/2Tr4sJO</vt:lpwstr>
      </vt:variant>
      <vt:variant>
        <vt:lpwstr/>
      </vt:variant>
      <vt:variant>
        <vt:i4>1900611</vt:i4>
      </vt:variant>
      <vt:variant>
        <vt:i4>-1</vt:i4>
      </vt:variant>
      <vt:variant>
        <vt:i4>1106</vt:i4>
      </vt:variant>
      <vt:variant>
        <vt:i4>1</vt:i4>
      </vt:variant>
      <vt:variant>
        <vt:lpwstr>http://cdn-cs.visitbritain.com/cs/Satellite19a1.jpg?blobcol=urldata&amp;blobheader=image%2Fjpeg&amp;blobkey=id&amp;blobtable=MungoBlobs&amp;blobwhere=1266439079847&amp;ssbinary=true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GP45 Appendix E Guide to Working with People with Disabilities</dc:title>
  <dc:subject>GP4 Appendix 2015</dc:subject>
  <dc:creator>graphics@urc</dc:creator>
  <cp:keywords/>
  <cp:lastModifiedBy>Sara Foyle</cp:lastModifiedBy>
  <cp:revision>2</cp:revision>
  <cp:lastPrinted>2020-02-21T09:57:00Z</cp:lastPrinted>
  <dcterms:created xsi:type="dcterms:W3CDTF">2021-01-04T14:40:00Z</dcterms:created>
  <dcterms:modified xsi:type="dcterms:W3CDTF">2021-01-04T14:40:00Z</dcterms:modified>
</cp:coreProperties>
</file>