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0C" w:rsidRPr="005D640C" w:rsidRDefault="005D640C" w:rsidP="005D640C">
      <w:pPr>
        <w:rPr>
          <w:rFonts w:ascii="Century Gothic" w:eastAsia="Century Gothic" w:hAnsi="Century Gothic" w:cs="Century Gothic"/>
          <w:b/>
        </w:rPr>
      </w:pPr>
      <w:r>
        <w:rPr>
          <w:rFonts w:ascii="Century Gothic" w:eastAsia="Century Gothic" w:hAnsi="Century Gothic" w:cs="Century Gothic"/>
          <w:b/>
        </w:rPr>
        <w:t>Rememb</w:t>
      </w:r>
      <w:r w:rsidRPr="005D640C">
        <w:rPr>
          <w:rFonts w:ascii="Century Gothic" w:eastAsia="Century Gothic" w:hAnsi="Century Gothic" w:cs="Century Gothic"/>
          <w:b/>
        </w:rPr>
        <w:t>rance Communion</w:t>
      </w:r>
    </w:p>
    <w:p w:rsidR="005D640C" w:rsidRDefault="005D640C" w:rsidP="005D640C">
      <w:pPr>
        <w:rPr>
          <w:rFonts w:ascii="Century Gothic" w:eastAsia="Century Gothic" w:hAnsi="Century Gothic" w:cs="Century Gothic"/>
        </w:rPr>
      </w:pPr>
    </w:p>
    <w:p w:rsidR="005D640C" w:rsidRDefault="005D640C" w:rsidP="005D640C">
      <w:pPr>
        <w:rPr>
          <w:rFonts w:ascii="Century Gothic" w:eastAsia="Century Gothic" w:hAnsi="Century Gothic" w:cs="Century Gothic"/>
        </w:rPr>
      </w:pPr>
      <w:r>
        <w:rPr>
          <w:rFonts w:ascii="Century Gothic" w:eastAsia="Century Gothic" w:hAnsi="Century Gothic" w:cs="Century Gothic"/>
        </w:rPr>
        <w:t>Let us keep faith with those who have gone before, those who have kept this meal, and celebrated God’s goodness from one generation to another.</w:t>
      </w:r>
    </w:p>
    <w:p w:rsidR="005D640C" w:rsidRDefault="005D640C" w:rsidP="005D640C"/>
    <w:p w:rsidR="005D640C" w:rsidRDefault="005D640C" w:rsidP="005D640C">
      <w:pPr>
        <w:rPr>
          <w:rFonts w:ascii="Century Gothic" w:eastAsia="Century Gothic" w:hAnsi="Century Gothic" w:cs="Century Gothic"/>
        </w:rPr>
      </w:pPr>
      <w:r>
        <w:rPr>
          <w:rFonts w:ascii="Century Gothic" w:eastAsia="Century Gothic" w:hAnsi="Century Gothic" w:cs="Century Gothic"/>
        </w:rPr>
        <w:t>Let us keep faith with them, and let us share bread and wine.</w:t>
      </w:r>
    </w:p>
    <w:p w:rsidR="005D640C" w:rsidRDefault="005D640C" w:rsidP="005D640C"/>
    <w:p w:rsidR="005D640C" w:rsidRDefault="005D640C" w:rsidP="005D640C">
      <w:pPr>
        <w:rPr>
          <w:rFonts w:ascii="Century Gothic" w:eastAsia="Century Gothic" w:hAnsi="Century Gothic" w:cs="Century Gothic"/>
        </w:rPr>
      </w:pPr>
      <w:r>
        <w:rPr>
          <w:rFonts w:ascii="Century Gothic" w:eastAsia="Century Gothic" w:hAnsi="Century Gothic" w:cs="Century Gothic"/>
        </w:rPr>
        <w:t>Let us keep faith with our Lord Jesus Christ, who living among us declared God’s grace and love. Who dying and rising declared God’s faithfulness.</w:t>
      </w:r>
    </w:p>
    <w:p w:rsidR="005D640C" w:rsidRDefault="005D640C" w:rsidP="005D640C"/>
    <w:p w:rsidR="005D640C" w:rsidRDefault="005D640C" w:rsidP="005D640C">
      <w:pPr>
        <w:rPr>
          <w:rFonts w:ascii="Century Gothic" w:eastAsia="Century Gothic" w:hAnsi="Century Gothic" w:cs="Century Gothic"/>
        </w:rPr>
      </w:pPr>
      <w:r>
        <w:rPr>
          <w:rFonts w:ascii="Century Gothic" w:eastAsia="Century Gothic" w:hAnsi="Century Gothic" w:cs="Century Gothic"/>
        </w:rPr>
        <w:t>Let us keep faith with him, and let us share bread and wine.</w:t>
      </w:r>
    </w:p>
    <w:p w:rsidR="005D640C" w:rsidRDefault="005D640C" w:rsidP="005D640C"/>
    <w:p w:rsidR="005D640C" w:rsidRDefault="005D640C" w:rsidP="005D640C">
      <w:pPr>
        <w:rPr>
          <w:rFonts w:ascii="Century Gothic" w:eastAsia="Century Gothic" w:hAnsi="Century Gothic" w:cs="Century Gothic"/>
        </w:rPr>
      </w:pPr>
      <w:r>
        <w:rPr>
          <w:rFonts w:ascii="Century Gothic" w:eastAsia="Century Gothic" w:hAnsi="Century Gothic" w:cs="Century Gothic"/>
        </w:rPr>
        <w:t xml:space="preserve">Let us keep faith with one another, for here at this table </w:t>
      </w:r>
      <w:r w:rsidR="002F31BD">
        <w:rPr>
          <w:rFonts w:ascii="Century Gothic" w:eastAsia="Century Gothic" w:hAnsi="Century Gothic" w:cs="Century Gothic"/>
        </w:rPr>
        <w:t>there</w:t>
      </w:r>
      <w:r>
        <w:rPr>
          <w:rFonts w:ascii="Century Gothic" w:eastAsia="Century Gothic" w:hAnsi="Century Gothic" w:cs="Century Gothic"/>
        </w:rPr>
        <w:t xml:space="preserve"> is neither rich nor poor, slave or free, for here at this table, we are all one in Jesus Christ, all one, to sit and share at the table of God.</w:t>
      </w:r>
    </w:p>
    <w:p w:rsidR="005D640C" w:rsidRDefault="005D640C" w:rsidP="005D640C"/>
    <w:p w:rsidR="005D640C" w:rsidRDefault="005D640C" w:rsidP="005D640C">
      <w:pPr>
        <w:rPr>
          <w:rFonts w:ascii="Century Gothic" w:eastAsia="Century Gothic" w:hAnsi="Century Gothic" w:cs="Century Gothic"/>
        </w:rPr>
      </w:pPr>
      <w:r>
        <w:rPr>
          <w:rFonts w:ascii="Century Gothic" w:eastAsia="Century Gothic" w:hAnsi="Century Gothic" w:cs="Century Gothic"/>
        </w:rPr>
        <w:t>Let us keep faith with one another, and let us share bread and wine.</w:t>
      </w:r>
    </w:p>
    <w:p w:rsidR="005D640C" w:rsidRDefault="005D640C" w:rsidP="005D640C"/>
    <w:p w:rsidR="005D640C" w:rsidRDefault="005D640C" w:rsidP="005D640C">
      <w:pPr>
        <w:rPr>
          <w:rFonts w:ascii="Century Gothic" w:eastAsia="Century Gothic" w:hAnsi="Century Gothic" w:cs="Century Gothic"/>
        </w:rPr>
      </w:pPr>
      <w:r>
        <w:rPr>
          <w:rFonts w:ascii="Century Gothic" w:eastAsia="Century Gothic" w:hAnsi="Century Gothic" w:cs="Century Gothic"/>
        </w:rPr>
        <w:t>Let us keep faith with God, the maker of all and giver of life. Who calls us here, if we dare have the faith, and bids us share in this taste of the kingdom.</w:t>
      </w:r>
    </w:p>
    <w:p w:rsidR="005D640C" w:rsidRDefault="005D640C" w:rsidP="005D640C"/>
    <w:p w:rsidR="005D640C" w:rsidRDefault="005D640C" w:rsidP="005D640C">
      <w:pPr>
        <w:rPr>
          <w:rFonts w:ascii="Century Gothic" w:eastAsia="Century Gothic" w:hAnsi="Century Gothic" w:cs="Century Gothic"/>
        </w:rPr>
      </w:pPr>
      <w:r>
        <w:rPr>
          <w:rFonts w:ascii="Century Gothic" w:eastAsia="Century Gothic" w:hAnsi="Century Gothic" w:cs="Century Gothic"/>
        </w:rPr>
        <w:t>So let us keep faith with God, and let us share bread and wine.</w:t>
      </w:r>
    </w:p>
    <w:p w:rsidR="005D640C" w:rsidRDefault="005D640C" w:rsidP="005D640C"/>
    <w:p w:rsidR="005D640C" w:rsidRDefault="005D640C" w:rsidP="005D640C">
      <w:pPr>
        <w:rPr>
          <w:rFonts w:ascii="Century Gothic" w:eastAsia="Century Gothic" w:hAnsi="Century Gothic" w:cs="Century Gothic"/>
        </w:rPr>
      </w:pPr>
      <w:r>
        <w:rPr>
          <w:rFonts w:ascii="Century Gothic" w:eastAsia="Century Gothic" w:hAnsi="Century Gothic" w:cs="Century Gothic"/>
        </w:rPr>
        <w:t>All glory be to you, O God, maker of all and giver of life. Living among us in Jesus Christ, calling us to go beyond all that is familiar, and reach out to that which is new.</w:t>
      </w:r>
    </w:p>
    <w:p w:rsidR="005D640C" w:rsidRDefault="005D640C" w:rsidP="005D640C"/>
    <w:p w:rsidR="005D640C" w:rsidRDefault="005D640C" w:rsidP="005D640C">
      <w:pPr>
        <w:rPr>
          <w:rFonts w:ascii="Century Gothic" w:eastAsia="Century Gothic" w:hAnsi="Century Gothic" w:cs="Century Gothic"/>
        </w:rPr>
      </w:pPr>
      <w:r>
        <w:rPr>
          <w:rFonts w:ascii="Century Gothic" w:eastAsia="Century Gothic" w:hAnsi="Century Gothic" w:cs="Century Gothic"/>
        </w:rPr>
        <w:t xml:space="preserve">For your faithfulness, which liberates us from our routines and calls us to see a new way of living, we give you thanks. </w:t>
      </w:r>
    </w:p>
    <w:p w:rsidR="005D640C" w:rsidRDefault="005D640C" w:rsidP="005D640C"/>
    <w:p w:rsidR="005D640C" w:rsidRDefault="005D640C" w:rsidP="005D640C">
      <w:pPr>
        <w:rPr>
          <w:rFonts w:ascii="Century Gothic" w:eastAsia="Century Gothic" w:hAnsi="Century Gothic" w:cs="Century Gothic"/>
        </w:rPr>
      </w:pPr>
      <w:r>
        <w:rPr>
          <w:rFonts w:ascii="Century Gothic" w:eastAsia="Century Gothic" w:hAnsi="Century Gothic" w:cs="Century Gothic"/>
        </w:rPr>
        <w:t xml:space="preserve">For your faithfulness, which meant that Jesus Christ came and lived among us, breaking bread and pouring wine, declaring to those who were struggling to keep faith with him, </w:t>
      </w:r>
      <w:r>
        <w:rPr>
          <w:rFonts w:ascii="Century Gothic" w:eastAsia="Century Gothic" w:hAnsi="Century Gothic" w:cs="Century Gothic"/>
        </w:rPr>
        <w:t>that these things of everyday life were signs of his life - given for us and the liberation of humankind, we give you thanks.</w:t>
      </w:r>
    </w:p>
    <w:p w:rsidR="005D640C" w:rsidRDefault="005D640C" w:rsidP="005D640C"/>
    <w:p w:rsidR="005D640C" w:rsidRDefault="005D640C" w:rsidP="005D640C">
      <w:pPr>
        <w:rPr>
          <w:rFonts w:ascii="Century Gothic" w:eastAsia="Century Gothic" w:hAnsi="Century Gothic" w:cs="Century Gothic"/>
        </w:rPr>
      </w:pPr>
      <w:r>
        <w:rPr>
          <w:rFonts w:ascii="Century Gothic" w:eastAsia="Century Gothic" w:hAnsi="Century Gothic" w:cs="Century Gothic"/>
        </w:rPr>
        <w:t>For your faithfulness, which calls new day into being, which bring joy out of sorrow, hope out of despair, and life out of death, we give you thanks.</w:t>
      </w:r>
    </w:p>
    <w:p w:rsidR="005D640C" w:rsidRDefault="005D640C" w:rsidP="005D640C"/>
    <w:p w:rsidR="005D640C" w:rsidRDefault="005D640C" w:rsidP="005D640C">
      <w:pPr>
        <w:rPr>
          <w:rFonts w:ascii="Century Gothic" w:eastAsia="Century Gothic" w:hAnsi="Century Gothic" w:cs="Century Gothic"/>
        </w:rPr>
      </w:pPr>
      <w:r>
        <w:rPr>
          <w:rFonts w:ascii="Century Gothic" w:eastAsia="Century Gothic" w:hAnsi="Century Gothic" w:cs="Century Gothic"/>
        </w:rPr>
        <w:t>And we pray, that your faithful spirit will be with us now, that as we break with bread and share this wine, it will be a sign to us now of your presence with us now:</w:t>
      </w:r>
    </w:p>
    <w:p w:rsidR="005D640C" w:rsidRDefault="005D640C" w:rsidP="005D640C">
      <w:pPr>
        <w:ind w:left="720"/>
        <w:rPr>
          <w:rFonts w:ascii="Century Gothic" w:eastAsia="Century Gothic" w:hAnsi="Century Gothic" w:cs="Century Gothic"/>
        </w:rPr>
      </w:pPr>
      <w:r>
        <w:rPr>
          <w:rFonts w:ascii="Century Gothic" w:eastAsia="Century Gothic" w:hAnsi="Century Gothic" w:cs="Century Gothic"/>
        </w:rPr>
        <w:t xml:space="preserve">Bringing grace and salvation. </w:t>
      </w:r>
    </w:p>
    <w:p w:rsidR="005D640C" w:rsidRDefault="005D640C" w:rsidP="005D640C">
      <w:pPr>
        <w:ind w:left="720"/>
        <w:rPr>
          <w:rFonts w:ascii="Century Gothic" w:eastAsia="Century Gothic" w:hAnsi="Century Gothic" w:cs="Century Gothic"/>
        </w:rPr>
      </w:pPr>
      <w:r>
        <w:rPr>
          <w:rFonts w:ascii="Century Gothic" w:eastAsia="Century Gothic" w:hAnsi="Century Gothic" w:cs="Century Gothic"/>
        </w:rPr>
        <w:t xml:space="preserve">Bringing joy and hope. </w:t>
      </w:r>
    </w:p>
    <w:p w:rsidR="005D640C" w:rsidRDefault="005D640C" w:rsidP="005D640C">
      <w:pPr>
        <w:ind w:left="720"/>
        <w:rPr>
          <w:rFonts w:ascii="Century Gothic" w:eastAsia="Century Gothic" w:hAnsi="Century Gothic" w:cs="Century Gothic"/>
        </w:rPr>
      </w:pPr>
      <w:r>
        <w:rPr>
          <w:rFonts w:ascii="Century Gothic" w:eastAsia="Century Gothic" w:hAnsi="Century Gothic" w:cs="Century Gothic"/>
        </w:rPr>
        <w:t>Binging signs of your kingdom.</w:t>
      </w:r>
    </w:p>
    <w:p w:rsidR="005D640C" w:rsidRDefault="005D640C" w:rsidP="005D640C"/>
    <w:p w:rsidR="005D640C" w:rsidRDefault="005D640C" w:rsidP="005D640C">
      <w:pPr>
        <w:rPr>
          <w:rFonts w:ascii="Century Gothic" w:eastAsia="Century Gothic" w:hAnsi="Century Gothic" w:cs="Century Gothic"/>
        </w:rPr>
      </w:pPr>
      <w:r>
        <w:rPr>
          <w:rFonts w:ascii="Century Gothic" w:eastAsia="Century Gothic" w:hAnsi="Century Gothic" w:cs="Century Gothic"/>
        </w:rPr>
        <w:t>All glory be to you, O God, maker of all and giver of life. In this time, and this place, and forever more. Amen!</w:t>
      </w:r>
    </w:p>
    <w:p w:rsidR="005D640C" w:rsidRDefault="005D640C" w:rsidP="005D640C">
      <w:pPr>
        <w:pStyle w:val="DefaultText1"/>
      </w:pPr>
    </w:p>
    <w:p w:rsidR="005D640C" w:rsidRDefault="005D640C" w:rsidP="005D640C">
      <w:pPr>
        <w:pStyle w:val="DefaultText1"/>
      </w:pPr>
      <w:bookmarkStart w:id="0" w:name="_GoBack"/>
      <w:bookmarkEnd w:id="0"/>
    </w:p>
    <w:p w:rsidR="00517658" w:rsidRPr="00517658" w:rsidRDefault="00517658" w:rsidP="00107C29">
      <w:pPr>
        <w:rPr>
          <w:rFonts w:ascii="Century Gothic" w:hAnsi="Century Gothic"/>
          <w:i/>
          <w:sz w:val="20"/>
          <w:szCs w:val="20"/>
        </w:rPr>
      </w:pPr>
      <w:r w:rsidRPr="00517658">
        <w:rPr>
          <w:rFonts w:ascii="Century Gothic" w:hAnsi="Century Gothic"/>
          <w:i/>
          <w:sz w:val="20"/>
          <w:szCs w:val="20"/>
        </w:rPr>
        <w:t>©</w:t>
      </w:r>
      <w:r>
        <w:rPr>
          <w:rFonts w:ascii="Century Gothic" w:hAnsi="Century Gothic"/>
          <w:i/>
          <w:sz w:val="20"/>
          <w:szCs w:val="20"/>
        </w:rPr>
        <w:t xml:space="preserve"> 2007,</w:t>
      </w:r>
      <w:r w:rsidRPr="00517658">
        <w:rPr>
          <w:rFonts w:ascii="Century Gothic" w:hAnsi="Century Gothic"/>
          <w:i/>
          <w:sz w:val="20"/>
          <w:szCs w:val="20"/>
        </w:rPr>
        <w:t xml:space="preserve"> Anne J </w:t>
      </w:r>
      <w:proofErr w:type="spellStart"/>
      <w:r w:rsidRPr="00517658">
        <w:rPr>
          <w:rFonts w:ascii="Century Gothic" w:hAnsi="Century Gothic"/>
          <w:i/>
          <w:sz w:val="20"/>
          <w:szCs w:val="20"/>
        </w:rPr>
        <w:t>Sardeson</w:t>
      </w:r>
      <w:proofErr w:type="spellEnd"/>
      <w:r w:rsidRPr="00517658">
        <w:rPr>
          <w:rFonts w:ascii="Century Gothic" w:hAnsi="Century Gothic"/>
          <w:i/>
          <w:sz w:val="20"/>
          <w:szCs w:val="20"/>
        </w:rPr>
        <w:t>,</w:t>
      </w:r>
      <w:r>
        <w:rPr>
          <w:rFonts w:ascii="Century Gothic" w:hAnsi="Century Gothic"/>
          <w:i/>
          <w:sz w:val="20"/>
          <w:szCs w:val="20"/>
        </w:rPr>
        <w:t xml:space="preserve"> </w:t>
      </w:r>
      <w:r w:rsidRPr="00517658">
        <w:rPr>
          <w:rFonts w:ascii="Century Gothic" w:hAnsi="Century Gothic"/>
          <w:i/>
          <w:sz w:val="20"/>
          <w:szCs w:val="20"/>
        </w:rPr>
        <w:t>Pots of Possibility</w:t>
      </w:r>
    </w:p>
    <w:p w:rsidR="00517658" w:rsidRPr="00517658" w:rsidRDefault="00517658" w:rsidP="00107C29">
      <w:pPr>
        <w:rPr>
          <w:rFonts w:ascii="Century Gothic" w:hAnsi="Century Gothic"/>
          <w:sz w:val="20"/>
          <w:szCs w:val="20"/>
        </w:rPr>
      </w:pPr>
    </w:p>
    <w:p w:rsidR="0094197C" w:rsidRPr="005D640C" w:rsidRDefault="0094197C" w:rsidP="00107C29">
      <w:pPr>
        <w:rPr>
          <w:rFonts w:ascii="Century Gothic" w:hAnsi="Century Gothic"/>
          <w:i/>
          <w:sz w:val="20"/>
          <w:szCs w:val="20"/>
        </w:rPr>
      </w:pPr>
    </w:p>
    <w:sectPr w:rsidR="0094197C" w:rsidRPr="005D640C" w:rsidSect="00040381">
      <w:headerReference w:type="default" r:id="rId6"/>
      <w:footerReference w:type="default" r:id="rId7"/>
      <w:footnotePr>
        <w:pos w:val="beneathText"/>
      </w:footnotePr>
      <w:pgSz w:w="12240" w:h="15840"/>
      <w:pgMar w:top="720" w:right="720" w:bottom="720" w:left="720" w:header="648" w:footer="648" w:gutter="0"/>
      <w:cols w:num="2" w:sep="1" w: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755" w:rsidRDefault="00D92755" w:rsidP="00040381">
      <w:r>
        <w:separator/>
      </w:r>
    </w:p>
  </w:endnote>
  <w:endnote w:type="continuationSeparator" w:id="0">
    <w:p w:rsidR="00D92755" w:rsidRDefault="00D92755" w:rsidP="0004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CD" w:rsidRDefault="005176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755" w:rsidRDefault="00D92755" w:rsidP="00040381">
      <w:r>
        <w:separator/>
      </w:r>
    </w:p>
  </w:footnote>
  <w:footnote w:type="continuationSeparator" w:id="0">
    <w:p w:rsidR="00D92755" w:rsidRDefault="00D92755" w:rsidP="0004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CD" w:rsidRDefault="005176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0C"/>
    <w:rsid w:val="00040381"/>
    <w:rsid w:val="00107C29"/>
    <w:rsid w:val="002F31BD"/>
    <w:rsid w:val="00517658"/>
    <w:rsid w:val="005D640C"/>
    <w:rsid w:val="0094197C"/>
    <w:rsid w:val="00D9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5745"/>
  <w15:docId w15:val="{A280B529-89F0-45E0-8C1E-A33633F1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640C"/>
    <w:pPr>
      <w:widowControl w:val="0"/>
      <w:suppressAutoHyphens/>
      <w:spacing w:after="0" w:line="240" w:lineRule="auto"/>
    </w:pPr>
    <w:rPr>
      <w:rFonts w:ascii="Times New Roman" w:eastAsia="Arial"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rsid w:val="005D640C"/>
    <w:pPr>
      <w:widowControl w:val="0"/>
      <w:suppressAutoHyphens/>
      <w:spacing w:after="0" w:line="100" w:lineRule="atLeast"/>
    </w:pPr>
    <w:rPr>
      <w:rFonts w:ascii="Times New Roman" w:eastAsia="Arial"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CF9B4564</Template>
  <TotalTime>1</TotalTime>
  <Pages>1</Pages>
  <Words>315</Words>
  <Characters>1798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Sardeson</dc:creator>
  <cp:lastModifiedBy>Louise Ault</cp:lastModifiedBy>
  <cp:revision>2</cp:revision>
  <dcterms:created xsi:type="dcterms:W3CDTF">2017-05-25T14:08:00Z</dcterms:created>
  <dcterms:modified xsi:type="dcterms:W3CDTF">2017-05-25T14:08:00Z</dcterms:modified>
</cp:coreProperties>
</file>