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2FD1E" w14:textId="69863E23" w:rsidR="00A57497" w:rsidRPr="00A57497" w:rsidRDefault="00A57497" w:rsidP="00A57497">
      <w:pPr>
        <w:pStyle w:val="Title"/>
        <w:rPr>
          <w:rFonts w:ascii="Arial" w:hAnsi="Arial" w:cs="Arial"/>
          <w:sz w:val="32"/>
          <w:szCs w:val="32"/>
        </w:rPr>
      </w:pPr>
      <w:r>
        <w:rPr>
          <w:rFonts w:ascii="Arial" w:hAnsi="Arial" w:cs="Arial"/>
          <w:sz w:val="32"/>
          <w:szCs w:val="32"/>
        </w:rPr>
        <w:br/>
      </w:r>
      <w:r w:rsidRPr="00A57497">
        <w:rPr>
          <w:rFonts w:ascii="Arial" w:hAnsi="Arial" w:cs="Arial"/>
          <w:sz w:val="32"/>
          <w:szCs w:val="32"/>
        </w:rPr>
        <w:t>Making Choices About Returning to Activities in Church Buildings</w:t>
      </w:r>
    </w:p>
    <w:p w14:paraId="5DB530F4" w14:textId="1057E7C2" w:rsidR="00A57497" w:rsidRPr="00A57497" w:rsidRDefault="00A57497" w:rsidP="00A57497">
      <w:pPr>
        <w:pStyle w:val="Default"/>
        <w:spacing w:after="120"/>
        <w:rPr>
          <w:rFonts w:ascii="Arial" w:hAnsi="Arial" w:cs="Arial"/>
        </w:rPr>
      </w:pPr>
      <w:r>
        <w:rPr>
          <w:rFonts w:ascii="Arial" w:hAnsi="Arial" w:cs="Arial"/>
        </w:rPr>
        <w:br/>
      </w:r>
      <w:r w:rsidRPr="00A57497">
        <w:rPr>
          <w:rFonts w:ascii="Arial" w:hAnsi="Arial" w:cs="Arial"/>
        </w:rPr>
        <w:t>As a community of Christian disciples, we are concerned about the safety of all those who contribute and take part in our shared life. Some are employed or paid stipends as office holders, many are volunteers, more are participants. We are expected to have particular responsibilities towards those we pay, but others may also value guidance about the choices involved in returning to activities in church buildings.</w:t>
      </w:r>
    </w:p>
    <w:p w14:paraId="0B23DE4E" w14:textId="77777777" w:rsidR="00A57497" w:rsidRPr="00A57497" w:rsidRDefault="00A57497" w:rsidP="00A57497">
      <w:pPr>
        <w:pStyle w:val="Default"/>
        <w:spacing w:after="120"/>
        <w:rPr>
          <w:rFonts w:ascii="Arial" w:hAnsi="Arial" w:cs="Arial"/>
          <w:spacing w:val="-2"/>
        </w:rPr>
      </w:pPr>
      <w:r w:rsidRPr="00A57497">
        <w:rPr>
          <w:rFonts w:ascii="Arial" w:hAnsi="Arial" w:cs="Arial"/>
          <w:spacing w:val="-2"/>
        </w:rPr>
        <w:t>We are familiar with risks that have been around for a while, but COVID-19 is a new risk and we are still learning about who may be affected most. Already we know that certain groups of people are at greater risk than others. The Government has categorised some people into groups:</w:t>
      </w:r>
    </w:p>
    <w:p w14:paraId="7A140BC2" w14:textId="77777777" w:rsidR="00A57497" w:rsidRPr="00A57497" w:rsidRDefault="00A57497" w:rsidP="00A57497">
      <w:pPr>
        <w:pStyle w:val="Default"/>
        <w:numPr>
          <w:ilvl w:val="0"/>
          <w:numId w:val="12"/>
        </w:numPr>
        <w:spacing w:after="120"/>
        <w:rPr>
          <w:rFonts w:ascii="Arial" w:hAnsi="Arial" w:cs="Arial"/>
        </w:rPr>
      </w:pPr>
      <w:r w:rsidRPr="00A57497">
        <w:rPr>
          <w:rFonts w:ascii="Arial" w:hAnsi="Arial" w:cs="Arial"/>
        </w:rPr>
        <w:t xml:space="preserve">the </w:t>
      </w:r>
      <w:hyperlink r:id="rId8" w:anchor="parents-and-schools-with-clinically-extremely-vulnerable-children" w:history="1">
        <w:r w:rsidRPr="00A57497">
          <w:rPr>
            <w:rStyle w:val="Hyperlink"/>
            <w:rFonts w:ascii="Arial" w:hAnsi="Arial" w:cs="Arial"/>
          </w:rPr>
          <w:t>clinically extremely vulnerable</w:t>
        </w:r>
      </w:hyperlink>
      <w:r w:rsidRPr="00A57497">
        <w:rPr>
          <w:rFonts w:ascii="Arial" w:hAnsi="Arial" w:cs="Arial"/>
        </w:rPr>
        <w:t xml:space="preserve">. The guidance for people who fall into this group may be different in </w:t>
      </w:r>
      <w:hyperlink r:id="rId9" w:history="1">
        <w:r w:rsidRPr="00A57497">
          <w:rPr>
            <w:rStyle w:val="Hyperlink"/>
            <w:rFonts w:ascii="Arial" w:hAnsi="Arial" w:cs="Arial"/>
          </w:rPr>
          <w:t>Wales</w:t>
        </w:r>
      </w:hyperlink>
      <w:r w:rsidRPr="00A57497">
        <w:rPr>
          <w:rFonts w:ascii="Arial" w:hAnsi="Arial" w:cs="Arial"/>
        </w:rPr>
        <w:t xml:space="preserve"> and </w:t>
      </w:r>
      <w:hyperlink r:id="rId10" w:history="1">
        <w:r w:rsidRPr="00A57497">
          <w:rPr>
            <w:rStyle w:val="Hyperlink"/>
            <w:rFonts w:ascii="Arial" w:hAnsi="Arial" w:cs="Arial"/>
          </w:rPr>
          <w:t>Scotland</w:t>
        </w:r>
      </w:hyperlink>
      <w:r w:rsidRPr="00A57497">
        <w:rPr>
          <w:rFonts w:ascii="Arial" w:hAnsi="Arial" w:cs="Arial"/>
        </w:rPr>
        <w:t xml:space="preserve"> and other jurisdictions, but the serious consequences of catching COVID-19 are the same. We assume they will still be cautious about gathering indoors with people from a number of households.</w:t>
      </w:r>
    </w:p>
    <w:p w14:paraId="6E13FEDF" w14:textId="77777777" w:rsidR="00A57497" w:rsidRPr="00A57497" w:rsidRDefault="00A57497" w:rsidP="00A57497">
      <w:pPr>
        <w:pStyle w:val="Default"/>
        <w:numPr>
          <w:ilvl w:val="0"/>
          <w:numId w:val="12"/>
        </w:numPr>
        <w:spacing w:after="120"/>
        <w:rPr>
          <w:rFonts w:ascii="Arial" w:hAnsi="Arial" w:cs="Arial"/>
        </w:rPr>
      </w:pPr>
      <w:r w:rsidRPr="00A57497">
        <w:rPr>
          <w:rFonts w:ascii="Arial" w:hAnsi="Arial" w:cs="Arial"/>
        </w:rPr>
        <w:t xml:space="preserve">the </w:t>
      </w:r>
      <w:hyperlink r:id="rId11" w:anchor="clinically-vulnerable-people" w:history="1">
        <w:r w:rsidRPr="00A57497">
          <w:rPr>
            <w:rStyle w:val="Hyperlink"/>
            <w:rFonts w:ascii="Arial" w:hAnsi="Arial" w:cs="Arial"/>
          </w:rPr>
          <w:t>clinically vulnerable</w:t>
        </w:r>
      </w:hyperlink>
      <w:r w:rsidRPr="00A57497">
        <w:rPr>
          <w:rFonts w:ascii="Arial" w:hAnsi="Arial" w:cs="Arial"/>
        </w:rPr>
        <w:t xml:space="preserve">, which includes all people over 70 and those with underlying health conditions. </w:t>
      </w:r>
    </w:p>
    <w:p w14:paraId="10259259" w14:textId="77777777" w:rsidR="00A57497" w:rsidRPr="00A57497" w:rsidRDefault="00A57497" w:rsidP="00A57497">
      <w:pPr>
        <w:pStyle w:val="Default"/>
        <w:spacing w:after="120"/>
        <w:rPr>
          <w:rFonts w:ascii="Arial" w:hAnsi="Arial" w:cs="Arial"/>
        </w:rPr>
      </w:pPr>
      <w:r w:rsidRPr="00A57497">
        <w:rPr>
          <w:rFonts w:ascii="Arial" w:hAnsi="Arial" w:cs="Arial"/>
        </w:rPr>
        <w:t>Other groups have also been identified as more evidence about the effects of the virus is gathered. We may not know which individuals will catch COVID-19, but we can use some of the information about the risk of complications to help with the conversations people will have about returning to gatherings.</w:t>
      </w:r>
    </w:p>
    <w:p w14:paraId="0C6C1203" w14:textId="77777777" w:rsidR="00A57497" w:rsidRPr="00A57497" w:rsidRDefault="00A57497" w:rsidP="00A57497">
      <w:pPr>
        <w:spacing w:after="120"/>
        <w:rPr>
          <w:rFonts w:ascii="Arial" w:hAnsi="Arial" w:cs="Arial"/>
          <w:sz w:val="24"/>
          <w:szCs w:val="24"/>
        </w:rPr>
      </w:pPr>
      <w:r w:rsidRPr="00A57497">
        <w:rPr>
          <w:rFonts w:ascii="Arial" w:hAnsi="Arial" w:cs="Arial"/>
          <w:sz w:val="24"/>
          <w:szCs w:val="24"/>
        </w:rPr>
        <w:t>At the time of writing it is not clear whether surviving catching the virus gives immunity or for how long such immunity might last.</w:t>
      </w:r>
    </w:p>
    <w:p w14:paraId="28FBC0FA" w14:textId="77777777" w:rsidR="00A57497" w:rsidRPr="00A57497" w:rsidRDefault="00A57497" w:rsidP="00A57497">
      <w:pPr>
        <w:spacing w:after="120"/>
        <w:rPr>
          <w:rFonts w:ascii="Arial" w:hAnsi="Arial" w:cs="Arial"/>
          <w:spacing w:val="-2"/>
          <w:sz w:val="24"/>
          <w:szCs w:val="24"/>
        </w:rPr>
      </w:pPr>
      <w:r w:rsidRPr="00A57497">
        <w:rPr>
          <w:rFonts w:ascii="Arial" w:hAnsi="Arial" w:cs="Arial"/>
          <w:spacing w:val="-2"/>
          <w:sz w:val="24"/>
          <w:szCs w:val="24"/>
        </w:rPr>
        <w:t>As well as trying to assess the risks of catching the virus and the appropriate action to take, we recognise that our attitude to risk varies: the risk that one person may be willing to take is too much for another. Living with someone who is at higher risk, affects the risks other household members are willing to take. When we are talking about gathering together, we need to be sensitive to these variations. When we are coping with new risks we may also be more sensitised to them in comparison to risks that we have coped with for many years. However, government policy is related to the general risk for the population which goes down as the number of the people with the virus goes down, whilst the potential impact of catching the virus for a vulnerable individual remains the same until there are additional treatments and a vaccine.</w:t>
      </w:r>
    </w:p>
    <w:p w14:paraId="5D270006" w14:textId="77777777" w:rsidR="00A57497" w:rsidRPr="00A57497" w:rsidRDefault="00A57497" w:rsidP="00A57497">
      <w:pPr>
        <w:spacing w:after="120"/>
        <w:rPr>
          <w:rFonts w:ascii="Arial" w:hAnsi="Arial" w:cs="Arial"/>
          <w:sz w:val="24"/>
          <w:szCs w:val="24"/>
        </w:rPr>
      </w:pPr>
      <w:r w:rsidRPr="00A57497">
        <w:rPr>
          <w:rFonts w:ascii="Arial" w:hAnsi="Arial" w:cs="Arial"/>
          <w:sz w:val="24"/>
          <w:szCs w:val="24"/>
        </w:rPr>
        <w:t>When the lockdown restrictions were imposed, ministers were designated as key workers because of the fears of COVID-19 resulting in many more funerals. Some churches have also helped with essential food distribution or other essential services and ministers and volunteers have been involved in this work. The URC so far has echoed Government advice that ministers should work from home where possible. As restrictions change, it is time for ministers, volunteers and participants to consider their risks.</w:t>
      </w:r>
    </w:p>
    <w:p w14:paraId="2B2645EC" w14:textId="77777777" w:rsidR="00A57497" w:rsidRDefault="00A57497" w:rsidP="00A57497">
      <w:pPr>
        <w:spacing w:before="120" w:after="120"/>
        <w:rPr>
          <w:rFonts w:ascii="Arial" w:hAnsi="Arial" w:cs="Arial"/>
          <w:sz w:val="24"/>
          <w:szCs w:val="24"/>
        </w:rPr>
      </w:pPr>
      <w:r w:rsidRPr="00A57497">
        <w:rPr>
          <w:rFonts w:ascii="Arial" w:hAnsi="Arial" w:cs="Arial"/>
          <w:sz w:val="24"/>
          <w:szCs w:val="24"/>
        </w:rPr>
        <w:t>Catching the virus depends on the amount of virus you are exposed and for how long, and the risk of that happening during any activity depends on the circumstances. Those who are responsible for your church building will have been thinking about reducing these risks using ‘Emerging into the New Normal’. There is evidence about which groups are at risk of more serious consequences if they do have COVID-19 disease and you can weigh up these personal risks.</w:t>
      </w:r>
    </w:p>
    <w:p w14:paraId="6AD492D6" w14:textId="77777777" w:rsidR="00A57497" w:rsidRPr="00A57497" w:rsidRDefault="00A57497" w:rsidP="00A57497">
      <w:pPr>
        <w:pStyle w:val="Default"/>
        <w:spacing w:after="120"/>
        <w:rPr>
          <w:rFonts w:ascii="Arial" w:hAnsi="Arial" w:cs="Arial"/>
        </w:rPr>
      </w:pPr>
      <w:r w:rsidRPr="00A57497">
        <w:rPr>
          <w:rFonts w:ascii="Arial" w:hAnsi="Arial" w:cs="Arial"/>
        </w:rPr>
        <w:t xml:space="preserve">The assessment ‘tool’ below helps you to see how different risk factors may combine to give serious health complications should you catch the COVID-19 virus. It does not include the factors that may make you clinically extremely vulnerable, where you should be following the guidance for those who are ‘shielding’. It includes the factors where there is significant statistical evidence but does not include any rarer conditions which you may have, so this only offers a starting point. You may want to discuss the results with your doctor or with those who have expectations about your involvement with church life. </w:t>
      </w:r>
    </w:p>
    <w:p w14:paraId="781209E2" w14:textId="77777777" w:rsidR="00A57497" w:rsidRPr="00A57497" w:rsidRDefault="00A57497" w:rsidP="00A57497">
      <w:pPr>
        <w:pStyle w:val="Default"/>
        <w:spacing w:after="120"/>
        <w:rPr>
          <w:rFonts w:ascii="Arial" w:hAnsi="Arial" w:cs="Arial"/>
        </w:rPr>
      </w:pPr>
      <w:r w:rsidRPr="00A57497">
        <w:rPr>
          <w:rFonts w:ascii="Arial" w:hAnsi="Arial" w:cs="Arial"/>
        </w:rPr>
        <w:lastRenderedPageBreak/>
        <w:t>This should be read alongside other government or local advice about staying safe. We are not claiming medical expertise in sharing this way of scoring your risk but giving a way to show how serious catching the virus may be for you.</w:t>
      </w:r>
    </w:p>
    <w:p w14:paraId="4CD5C488" w14:textId="34FBFAAC" w:rsidR="00A57497" w:rsidRDefault="00A57497" w:rsidP="00A57497">
      <w:pPr>
        <w:spacing w:after="120"/>
      </w:pPr>
      <w:r w:rsidRPr="00A57497">
        <w:rPr>
          <w:rFonts w:ascii="Arial" w:hAnsi="Arial" w:cs="Arial"/>
          <w:b/>
          <w:bCs/>
          <w:sz w:val="24"/>
          <w:szCs w:val="24"/>
        </w:rPr>
        <w:t>Circle the score next to each one that applies to you and add up your score.</w:t>
      </w:r>
      <w:r>
        <w:t xml:space="preserve"> </w:t>
      </w:r>
    </w:p>
    <w:tbl>
      <w:tblPr>
        <w:tblW w:w="10145" w:type="dxa"/>
        <w:tblInd w:w="-10" w:type="dxa"/>
        <w:tblLayout w:type="fixed"/>
        <w:tblCellMar>
          <w:left w:w="0" w:type="dxa"/>
          <w:right w:w="0" w:type="dxa"/>
        </w:tblCellMar>
        <w:tblLook w:val="0000" w:firstRow="0" w:lastRow="0" w:firstColumn="0" w:lastColumn="0" w:noHBand="0" w:noVBand="0"/>
      </w:tblPr>
      <w:tblGrid>
        <w:gridCol w:w="2694"/>
        <w:gridCol w:w="6537"/>
        <w:gridCol w:w="914"/>
      </w:tblGrid>
      <w:tr w:rsidR="00A57497" w14:paraId="479CCC6E" w14:textId="77777777" w:rsidTr="005A13A4">
        <w:trPr>
          <w:trHeight w:val="251"/>
        </w:trPr>
        <w:tc>
          <w:tcPr>
            <w:tcW w:w="9231" w:type="dxa"/>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solid" w:color="009640" w:fill="auto"/>
            <w:tcMar>
              <w:top w:w="80" w:type="dxa"/>
              <w:left w:w="80" w:type="dxa"/>
              <w:bottom w:w="80" w:type="dxa"/>
              <w:right w:w="80" w:type="dxa"/>
            </w:tcMar>
          </w:tcPr>
          <w:p w14:paraId="3FE169B3" w14:textId="77777777" w:rsidR="00A57497" w:rsidRPr="00A57497" w:rsidRDefault="00A57497">
            <w:pPr>
              <w:rPr>
                <w:rFonts w:ascii="Arial" w:hAnsi="Arial" w:cs="Arial"/>
                <w:color w:val="FFFFFF" w:themeColor="background1"/>
              </w:rPr>
            </w:pPr>
            <w:r w:rsidRPr="00A57497">
              <w:rPr>
                <w:rFonts w:ascii="Arial" w:hAnsi="Arial" w:cs="Arial"/>
                <w:b/>
                <w:bCs/>
                <w:color w:val="FFFFFF" w:themeColor="background1"/>
                <w:sz w:val="24"/>
                <w:szCs w:val="24"/>
                <w:lang w:val="en-US"/>
                <w14:textOutline w14:w="9525" w14:cap="flat" w14:cmpd="sng" w14:algn="ctr">
                  <w14:noFill/>
                  <w14:prstDash w14:val="solid"/>
                  <w14:round/>
                </w14:textOutline>
              </w:rPr>
              <w:t>Risk Factor</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solid" w:color="009640" w:fill="auto"/>
            <w:tcMar>
              <w:top w:w="80" w:type="dxa"/>
              <w:left w:w="80" w:type="dxa"/>
              <w:bottom w:w="80" w:type="dxa"/>
              <w:right w:w="80" w:type="dxa"/>
            </w:tcMar>
          </w:tcPr>
          <w:p w14:paraId="45A0DF21" w14:textId="77777777" w:rsidR="00A57497" w:rsidRPr="00A57497" w:rsidRDefault="00A57497">
            <w:pPr>
              <w:rPr>
                <w:rFonts w:ascii="Arial" w:hAnsi="Arial" w:cs="Arial"/>
                <w:color w:val="FFFFFF" w:themeColor="background1"/>
              </w:rPr>
            </w:pPr>
            <w:r w:rsidRPr="00A57497">
              <w:rPr>
                <w:rFonts w:ascii="Arial" w:hAnsi="Arial" w:cs="Arial"/>
                <w:b/>
                <w:bCs/>
                <w:color w:val="FFFFFF" w:themeColor="background1"/>
                <w:sz w:val="24"/>
                <w:szCs w:val="24"/>
                <w:lang w:val="en-US"/>
                <w14:textOutline w14:w="9525" w14:cap="flat" w14:cmpd="sng" w14:algn="ctr">
                  <w14:noFill/>
                  <w14:prstDash w14:val="solid"/>
                  <w14:round/>
                </w14:textOutline>
              </w:rPr>
              <w:t>Score</w:t>
            </w:r>
          </w:p>
        </w:tc>
      </w:tr>
      <w:tr w:rsidR="00A57497" w14:paraId="7EF589F7" w14:textId="77777777" w:rsidTr="005A13A4">
        <w:trPr>
          <w:trHeight w:val="228"/>
        </w:trPr>
        <w:tc>
          <w:tcPr>
            <w:tcW w:w="2694" w:type="dxa"/>
            <w:vMerge w:val="restar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tcMar>
              <w:top w:w="80" w:type="dxa"/>
              <w:left w:w="80" w:type="dxa"/>
              <w:bottom w:w="80" w:type="dxa"/>
              <w:right w:w="80" w:type="dxa"/>
            </w:tcMar>
          </w:tcPr>
          <w:p w14:paraId="655B70D3" w14:textId="77777777" w:rsidR="00A57497" w:rsidRPr="00A57497" w:rsidRDefault="00A57497">
            <w:pPr>
              <w:rPr>
                <w:rFonts w:ascii="Arial" w:hAnsi="Arial" w:cs="Arial"/>
              </w:rPr>
            </w:pPr>
            <w:r w:rsidRPr="00A57497">
              <w:rPr>
                <w:rFonts w:ascii="Arial" w:hAnsi="Arial" w:cs="Arial"/>
                <w:b/>
                <w:bCs/>
                <w:sz w:val="24"/>
                <w:szCs w:val="24"/>
                <w:lang w:val="en-US"/>
              </w:rPr>
              <w:t>Age</w:t>
            </w:r>
          </w:p>
        </w:tc>
        <w:tc>
          <w:tcPr>
            <w:tcW w:w="6537"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000438D4" w14:textId="77777777" w:rsidR="00A57497" w:rsidRPr="00A57497" w:rsidRDefault="00A57497" w:rsidP="00A57497">
            <w:pPr>
              <w:rPr>
                <w:rFonts w:ascii="Arial" w:hAnsi="Arial" w:cs="Arial"/>
                <w:sz w:val="24"/>
                <w:szCs w:val="24"/>
              </w:rPr>
            </w:pPr>
            <w:r w:rsidRPr="00A57497">
              <w:rPr>
                <w:rFonts w:ascii="Arial" w:hAnsi="Arial" w:cs="Arial"/>
                <w:sz w:val="24"/>
                <w:szCs w:val="24"/>
                <w:lang w:val="en-US"/>
              </w:rPr>
              <w:t>50-59</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3D04DF41" w14:textId="77777777" w:rsidR="00A57497" w:rsidRPr="00A57497" w:rsidRDefault="00A57497" w:rsidP="00A57497">
            <w:pPr>
              <w:jc w:val="right"/>
              <w:rPr>
                <w:rFonts w:ascii="Arial" w:hAnsi="Arial" w:cs="Arial"/>
                <w:sz w:val="24"/>
                <w:szCs w:val="24"/>
              </w:rPr>
            </w:pPr>
            <w:r w:rsidRPr="00A57497">
              <w:rPr>
                <w:rFonts w:ascii="Arial" w:hAnsi="Arial" w:cs="Arial"/>
                <w:sz w:val="24"/>
                <w:szCs w:val="24"/>
                <w:lang w:val="en-US"/>
              </w:rPr>
              <w:t>1</w:t>
            </w:r>
          </w:p>
        </w:tc>
      </w:tr>
      <w:tr w:rsidR="00A57497" w14:paraId="1EAF5DA0" w14:textId="77777777" w:rsidTr="005A13A4">
        <w:trPr>
          <w:trHeight w:val="254"/>
        </w:trPr>
        <w:tc>
          <w:tcPr>
            <w:tcW w:w="2694" w:type="dxa"/>
            <w:vMerge/>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tcPr>
          <w:p w14:paraId="2CBAD021" w14:textId="77777777" w:rsidR="00A57497" w:rsidRPr="00A57497" w:rsidRDefault="00A57497">
            <w:pPr>
              <w:pStyle w:val="NoParagraphStyle"/>
              <w:spacing w:line="240" w:lineRule="auto"/>
              <w:textAlignment w:val="auto"/>
              <w:rPr>
                <w:rFonts w:ascii="Arial" w:hAnsi="Arial" w:cs="Arial"/>
                <w:color w:val="auto"/>
              </w:rPr>
            </w:pPr>
          </w:p>
        </w:tc>
        <w:tc>
          <w:tcPr>
            <w:tcW w:w="6537"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15CF3E29" w14:textId="77777777" w:rsidR="00A57497" w:rsidRPr="00A57497" w:rsidRDefault="00A57497" w:rsidP="00A57497">
            <w:pPr>
              <w:rPr>
                <w:rFonts w:ascii="Arial" w:hAnsi="Arial" w:cs="Arial"/>
                <w:sz w:val="24"/>
                <w:szCs w:val="24"/>
              </w:rPr>
            </w:pPr>
            <w:r w:rsidRPr="00A57497">
              <w:rPr>
                <w:rFonts w:ascii="Arial" w:hAnsi="Arial" w:cs="Arial"/>
                <w:sz w:val="24"/>
                <w:szCs w:val="24"/>
                <w:lang w:val="en-US"/>
              </w:rPr>
              <w:t>60-69</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4A9058E6" w14:textId="77777777" w:rsidR="00A57497" w:rsidRPr="00A57497" w:rsidRDefault="00A57497" w:rsidP="00A57497">
            <w:pPr>
              <w:jc w:val="right"/>
              <w:rPr>
                <w:rFonts w:ascii="Arial" w:hAnsi="Arial" w:cs="Arial"/>
                <w:sz w:val="24"/>
                <w:szCs w:val="24"/>
              </w:rPr>
            </w:pPr>
            <w:r w:rsidRPr="00A57497">
              <w:rPr>
                <w:rFonts w:ascii="Arial" w:hAnsi="Arial" w:cs="Arial"/>
                <w:sz w:val="24"/>
                <w:szCs w:val="24"/>
                <w:lang w:val="en-US"/>
              </w:rPr>
              <w:t>2</w:t>
            </w:r>
          </w:p>
        </w:tc>
      </w:tr>
      <w:tr w:rsidR="00A57497" w14:paraId="08BA02CA" w14:textId="77777777" w:rsidTr="005A13A4">
        <w:trPr>
          <w:trHeight w:val="214"/>
        </w:trPr>
        <w:tc>
          <w:tcPr>
            <w:tcW w:w="2694" w:type="dxa"/>
            <w:vMerge/>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tcPr>
          <w:p w14:paraId="48A79672" w14:textId="77777777" w:rsidR="00A57497" w:rsidRPr="00A57497" w:rsidRDefault="00A57497">
            <w:pPr>
              <w:pStyle w:val="NoParagraphStyle"/>
              <w:spacing w:line="240" w:lineRule="auto"/>
              <w:textAlignment w:val="auto"/>
              <w:rPr>
                <w:rFonts w:ascii="Arial" w:hAnsi="Arial" w:cs="Arial"/>
                <w:color w:val="auto"/>
              </w:rPr>
            </w:pPr>
          </w:p>
        </w:tc>
        <w:tc>
          <w:tcPr>
            <w:tcW w:w="6537"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60436CA7" w14:textId="77777777" w:rsidR="00A57497" w:rsidRPr="00A57497" w:rsidRDefault="00A57497" w:rsidP="00A57497">
            <w:pPr>
              <w:rPr>
                <w:rFonts w:ascii="Arial" w:hAnsi="Arial" w:cs="Arial"/>
                <w:sz w:val="24"/>
                <w:szCs w:val="24"/>
              </w:rPr>
            </w:pPr>
            <w:r w:rsidRPr="00A57497">
              <w:rPr>
                <w:rFonts w:ascii="Arial" w:hAnsi="Arial" w:cs="Arial"/>
                <w:sz w:val="24"/>
                <w:szCs w:val="24"/>
                <w:lang w:val="en-US"/>
              </w:rPr>
              <w:t>70-79</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15AC2953" w14:textId="77777777" w:rsidR="00A57497" w:rsidRPr="00A57497" w:rsidRDefault="00A57497" w:rsidP="00A57497">
            <w:pPr>
              <w:jc w:val="right"/>
              <w:rPr>
                <w:rFonts w:ascii="Arial" w:hAnsi="Arial" w:cs="Arial"/>
                <w:sz w:val="24"/>
                <w:szCs w:val="24"/>
              </w:rPr>
            </w:pPr>
            <w:r w:rsidRPr="00A57497">
              <w:rPr>
                <w:rFonts w:ascii="Arial" w:hAnsi="Arial" w:cs="Arial"/>
                <w:sz w:val="24"/>
                <w:szCs w:val="24"/>
                <w:lang w:val="en-US"/>
              </w:rPr>
              <w:t>4</w:t>
            </w:r>
          </w:p>
        </w:tc>
      </w:tr>
      <w:tr w:rsidR="00A57497" w14:paraId="114C825C" w14:textId="77777777" w:rsidTr="005A13A4">
        <w:trPr>
          <w:trHeight w:val="348"/>
        </w:trPr>
        <w:tc>
          <w:tcPr>
            <w:tcW w:w="2694" w:type="dxa"/>
            <w:vMerge/>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tcPr>
          <w:p w14:paraId="6309A43F" w14:textId="77777777" w:rsidR="00A57497" w:rsidRPr="00A57497" w:rsidRDefault="00A57497">
            <w:pPr>
              <w:pStyle w:val="NoParagraphStyle"/>
              <w:spacing w:line="240" w:lineRule="auto"/>
              <w:textAlignment w:val="auto"/>
              <w:rPr>
                <w:rFonts w:ascii="Arial" w:hAnsi="Arial" w:cs="Arial"/>
                <w:color w:val="auto"/>
              </w:rPr>
            </w:pPr>
          </w:p>
        </w:tc>
        <w:tc>
          <w:tcPr>
            <w:tcW w:w="6537"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03EEECD1" w14:textId="77777777" w:rsidR="00A57497" w:rsidRPr="00A57497" w:rsidRDefault="00A57497" w:rsidP="00A57497">
            <w:pPr>
              <w:rPr>
                <w:rFonts w:ascii="Arial" w:hAnsi="Arial" w:cs="Arial"/>
                <w:sz w:val="24"/>
                <w:szCs w:val="24"/>
              </w:rPr>
            </w:pPr>
            <w:r w:rsidRPr="00A57497">
              <w:rPr>
                <w:rFonts w:ascii="Arial" w:hAnsi="Arial" w:cs="Arial"/>
                <w:sz w:val="24"/>
                <w:szCs w:val="24"/>
                <w:lang w:val="en-US"/>
              </w:rPr>
              <w:t>80 and over</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7FFFBEED" w14:textId="77777777" w:rsidR="00A57497" w:rsidRPr="00A57497" w:rsidRDefault="00A57497" w:rsidP="00A57497">
            <w:pPr>
              <w:jc w:val="right"/>
              <w:rPr>
                <w:rFonts w:ascii="Arial" w:hAnsi="Arial" w:cs="Arial"/>
                <w:sz w:val="24"/>
                <w:szCs w:val="24"/>
              </w:rPr>
            </w:pPr>
            <w:r w:rsidRPr="00A57497">
              <w:rPr>
                <w:rFonts w:ascii="Arial" w:hAnsi="Arial" w:cs="Arial"/>
                <w:sz w:val="24"/>
                <w:szCs w:val="24"/>
                <w:lang w:val="en-US"/>
              </w:rPr>
              <w:t>6</w:t>
            </w:r>
          </w:p>
        </w:tc>
      </w:tr>
      <w:tr w:rsidR="00A57497" w14:paraId="784955B9" w14:textId="77777777" w:rsidTr="005A13A4">
        <w:trPr>
          <w:trHeight w:val="170"/>
        </w:trPr>
        <w:tc>
          <w:tcPr>
            <w:tcW w:w="269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tcMar>
              <w:top w:w="80" w:type="dxa"/>
              <w:left w:w="80" w:type="dxa"/>
              <w:bottom w:w="80" w:type="dxa"/>
              <w:right w:w="80" w:type="dxa"/>
            </w:tcMar>
          </w:tcPr>
          <w:p w14:paraId="3F31CB6E" w14:textId="77777777" w:rsidR="00A57497" w:rsidRPr="00A57497" w:rsidRDefault="00A57497">
            <w:pPr>
              <w:rPr>
                <w:rFonts w:ascii="Arial" w:hAnsi="Arial" w:cs="Arial"/>
              </w:rPr>
            </w:pPr>
            <w:r w:rsidRPr="00A57497">
              <w:rPr>
                <w:rFonts w:ascii="Arial" w:hAnsi="Arial" w:cs="Arial"/>
                <w:b/>
                <w:bCs/>
                <w:sz w:val="24"/>
                <w:szCs w:val="24"/>
                <w:lang w:val="en-US"/>
              </w:rPr>
              <w:t>Sex at birth</w:t>
            </w:r>
          </w:p>
        </w:tc>
        <w:tc>
          <w:tcPr>
            <w:tcW w:w="6537"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745603CA" w14:textId="77777777" w:rsidR="00A57497" w:rsidRPr="00A57497" w:rsidRDefault="00A57497" w:rsidP="00A57497">
            <w:pPr>
              <w:rPr>
                <w:rFonts w:ascii="Arial" w:hAnsi="Arial" w:cs="Arial"/>
                <w:sz w:val="24"/>
                <w:szCs w:val="24"/>
              </w:rPr>
            </w:pPr>
            <w:r w:rsidRPr="00A57497">
              <w:rPr>
                <w:rFonts w:ascii="Arial" w:hAnsi="Arial" w:cs="Arial"/>
                <w:sz w:val="24"/>
                <w:szCs w:val="24"/>
                <w:lang w:val="en-US"/>
              </w:rPr>
              <w:t>Male</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22DC4B81" w14:textId="77777777" w:rsidR="00A57497" w:rsidRPr="00A57497" w:rsidRDefault="00A57497" w:rsidP="00A57497">
            <w:pPr>
              <w:jc w:val="right"/>
              <w:rPr>
                <w:rFonts w:ascii="Arial" w:hAnsi="Arial" w:cs="Arial"/>
                <w:sz w:val="24"/>
                <w:szCs w:val="24"/>
              </w:rPr>
            </w:pPr>
            <w:r w:rsidRPr="00A57497">
              <w:rPr>
                <w:rFonts w:ascii="Arial" w:hAnsi="Arial" w:cs="Arial"/>
                <w:sz w:val="24"/>
                <w:szCs w:val="24"/>
                <w:lang w:val="en-US"/>
              </w:rPr>
              <w:t>1</w:t>
            </w:r>
          </w:p>
        </w:tc>
      </w:tr>
      <w:tr w:rsidR="00A57497" w14:paraId="013F2CC0" w14:textId="77777777" w:rsidTr="005A13A4">
        <w:trPr>
          <w:trHeight w:val="403"/>
        </w:trPr>
        <w:tc>
          <w:tcPr>
            <w:tcW w:w="269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tcMar>
              <w:top w:w="80" w:type="dxa"/>
              <w:left w:w="80" w:type="dxa"/>
              <w:bottom w:w="80" w:type="dxa"/>
              <w:right w:w="80" w:type="dxa"/>
            </w:tcMar>
          </w:tcPr>
          <w:p w14:paraId="306A8D73" w14:textId="77777777" w:rsidR="00A57497" w:rsidRPr="00A57497" w:rsidRDefault="00A57497">
            <w:pPr>
              <w:rPr>
                <w:rFonts w:ascii="Arial" w:hAnsi="Arial" w:cs="Arial"/>
              </w:rPr>
            </w:pPr>
            <w:r w:rsidRPr="00A57497">
              <w:rPr>
                <w:rFonts w:ascii="Arial" w:hAnsi="Arial" w:cs="Arial"/>
                <w:b/>
                <w:bCs/>
                <w:sz w:val="24"/>
                <w:szCs w:val="24"/>
                <w:lang w:val="en-US"/>
              </w:rPr>
              <w:t>Ethnicity</w:t>
            </w:r>
          </w:p>
        </w:tc>
        <w:tc>
          <w:tcPr>
            <w:tcW w:w="6537"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02C13658" w14:textId="77777777" w:rsidR="00A57497" w:rsidRPr="00A57497" w:rsidRDefault="00A57497" w:rsidP="00A57497">
            <w:pPr>
              <w:rPr>
                <w:rFonts w:ascii="Arial" w:hAnsi="Arial" w:cs="Arial"/>
                <w:sz w:val="24"/>
                <w:szCs w:val="24"/>
                <w:lang w:val="en-US"/>
              </w:rPr>
            </w:pPr>
            <w:r w:rsidRPr="00A57497">
              <w:rPr>
                <w:rFonts w:ascii="Arial" w:hAnsi="Arial" w:cs="Arial"/>
                <w:sz w:val="24"/>
                <w:szCs w:val="24"/>
                <w:lang w:val="en-US"/>
              </w:rPr>
              <w:t>Caucasian</w:t>
            </w:r>
          </w:p>
          <w:p w14:paraId="494E7EF9" w14:textId="77777777" w:rsidR="00A57497" w:rsidRPr="00A57497" w:rsidRDefault="00A57497" w:rsidP="00A57497">
            <w:pPr>
              <w:rPr>
                <w:rFonts w:ascii="Arial" w:hAnsi="Arial" w:cs="Arial"/>
                <w:sz w:val="24"/>
                <w:szCs w:val="24"/>
                <w:lang w:val="en-US"/>
              </w:rPr>
            </w:pPr>
            <w:r w:rsidRPr="00A57497">
              <w:rPr>
                <w:rFonts w:ascii="Arial" w:hAnsi="Arial" w:cs="Arial"/>
                <w:sz w:val="24"/>
                <w:szCs w:val="24"/>
                <w:lang w:val="en-US"/>
              </w:rPr>
              <w:t>Black African Descent</w:t>
            </w:r>
          </w:p>
          <w:p w14:paraId="6369E85B" w14:textId="77777777" w:rsidR="00A57497" w:rsidRPr="00A57497" w:rsidRDefault="00A57497" w:rsidP="00A57497">
            <w:pPr>
              <w:rPr>
                <w:rFonts w:ascii="Arial" w:hAnsi="Arial" w:cs="Arial"/>
                <w:sz w:val="24"/>
                <w:szCs w:val="24"/>
                <w:lang w:val="en-US"/>
              </w:rPr>
            </w:pPr>
            <w:r w:rsidRPr="00A57497">
              <w:rPr>
                <w:rFonts w:ascii="Arial" w:hAnsi="Arial" w:cs="Arial"/>
                <w:sz w:val="24"/>
                <w:szCs w:val="24"/>
                <w:lang w:val="en-US"/>
              </w:rPr>
              <w:t>Indian Asian Descent</w:t>
            </w:r>
          </w:p>
          <w:p w14:paraId="7103C9FD" w14:textId="77777777" w:rsidR="00A57497" w:rsidRPr="00A57497" w:rsidRDefault="00A57497" w:rsidP="00A57497">
            <w:pPr>
              <w:rPr>
                <w:rFonts w:ascii="Arial" w:hAnsi="Arial" w:cs="Arial"/>
                <w:sz w:val="24"/>
                <w:szCs w:val="24"/>
                <w:lang w:val="en-US"/>
              </w:rPr>
            </w:pPr>
            <w:r w:rsidRPr="00A57497">
              <w:rPr>
                <w:rFonts w:ascii="Arial" w:hAnsi="Arial" w:cs="Arial"/>
                <w:sz w:val="24"/>
                <w:szCs w:val="24"/>
                <w:lang w:val="en-US"/>
              </w:rPr>
              <w:t>Filipino Descent</w:t>
            </w:r>
          </w:p>
          <w:p w14:paraId="3968F46F" w14:textId="77777777" w:rsidR="00A57497" w:rsidRPr="00A57497" w:rsidRDefault="00A57497" w:rsidP="00A57497">
            <w:pPr>
              <w:rPr>
                <w:rFonts w:ascii="Arial" w:hAnsi="Arial" w:cs="Arial"/>
                <w:sz w:val="24"/>
                <w:szCs w:val="24"/>
              </w:rPr>
            </w:pPr>
            <w:r w:rsidRPr="00A57497">
              <w:rPr>
                <w:rFonts w:ascii="Arial" w:hAnsi="Arial" w:cs="Arial"/>
                <w:sz w:val="24"/>
                <w:szCs w:val="24"/>
                <w:lang w:val="en-US"/>
              </w:rPr>
              <w:t>Other (including mixed race)</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0A76142E" w14:textId="77777777" w:rsidR="00A57497" w:rsidRPr="00A57497" w:rsidRDefault="00A57497" w:rsidP="00A57497">
            <w:pPr>
              <w:jc w:val="right"/>
              <w:rPr>
                <w:rFonts w:ascii="Arial" w:hAnsi="Arial" w:cs="Arial"/>
                <w:sz w:val="24"/>
                <w:szCs w:val="24"/>
                <w:lang w:val="en-US"/>
              </w:rPr>
            </w:pPr>
            <w:r w:rsidRPr="00A57497">
              <w:rPr>
                <w:rFonts w:ascii="Arial" w:hAnsi="Arial" w:cs="Arial"/>
                <w:sz w:val="24"/>
                <w:szCs w:val="24"/>
                <w:lang w:val="en-US"/>
              </w:rPr>
              <w:t>0</w:t>
            </w:r>
          </w:p>
          <w:p w14:paraId="6EF0D19F" w14:textId="77777777" w:rsidR="00A57497" w:rsidRPr="00A57497" w:rsidRDefault="00A57497" w:rsidP="00A57497">
            <w:pPr>
              <w:jc w:val="right"/>
              <w:rPr>
                <w:rFonts w:ascii="Arial" w:hAnsi="Arial" w:cs="Arial"/>
                <w:sz w:val="24"/>
                <w:szCs w:val="24"/>
                <w:lang w:val="en-US"/>
              </w:rPr>
            </w:pPr>
            <w:r w:rsidRPr="00A57497">
              <w:rPr>
                <w:rFonts w:ascii="Arial" w:hAnsi="Arial" w:cs="Arial"/>
                <w:sz w:val="24"/>
                <w:szCs w:val="24"/>
                <w:lang w:val="en-US"/>
              </w:rPr>
              <w:t>2</w:t>
            </w:r>
          </w:p>
          <w:p w14:paraId="27A6A159" w14:textId="77777777" w:rsidR="00A57497" w:rsidRPr="00A57497" w:rsidRDefault="00A57497" w:rsidP="00A57497">
            <w:pPr>
              <w:jc w:val="right"/>
              <w:rPr>
                <w:rFonts w:ascii="Arial" w:hAnsi="Arial" w:cs="Arial"/>
                <w:sz w:val="24"/>
                <w:szCs w:val="24"/>
                <w:lang w:val="en-US"/>
              </w:rPr>
            </w:pPr>
            <w:r w:rsidRPr="00A57497">
              <w:rPr>
                <w:rFonts w:ascii="Arial" w:hAnsi="Arial" w:cs="Arial"/>
                <w:sz w:val="24"/>
                <w:szCs w:val="24"/>
                <w:lang w:val="en-US"/>
              </w:rPr>
              <w:t>1</w:t>
            </w:r>
          </w:p>
          <w:p w14:paraId="3E888C0E" w14:textId="77777777" w:rsidR="00A57497" w:rsidRPr="00A57497" w:rsidRDefault="00A57497" w:rsidP="00A57497">
            <w:pPr>
              <w:jc w:val="right"/>
              <w:rPr>
                <w:rFonts w:ascii="Arial" w:hAnsi="Arial" w:cs="Arial"/>
                <w:sz w:val="24"/>
                <w:szCs w:val="24"/>
                <w:lang w:val="en-US"/>
              </w:rPr>
            </w:pPr>
            <w:r w:rsidRPr="00A57497">
              <w:rPr>
                <w:rFonts w:ascii="Arial" w:hAnsi="Arial" w:cs="Arial"/>
                <w:sz w:val="24"/>
                <w:szCs w:val="24"/>
                <w:lang w:val="en-US"/>
              </w:rPr>
              <w:t>1</w:t>
            </w:r>
          </w:p>
          <w:p w14:paraId="1771BBD2" w14:textId="77777777" w:rsidR="00A57497" w:rsidRPr="00A57497" w:rsidRDefault="00A57497" w:rsidP="00A57497">
            <w:pPr>
              <w:jc w:val="right"/>
              <w:rPr>
                <w:rFonts w:ascii="Arial" w:hAnsi="Arial" w:cs="Arial"/>
                <w:sz w:val="24"/>
                <w:szCs w:val="24"/>
              </w:rPr>
            </w:pPr>
            <w:r w:rsidRPr="00A57497">
              <w:rPr>
                <w:rFonts w:ascii="Arial" w:hAnsi="Arial" w:cs="Arial"/>
                <w:sz w:val="24"/>
                <w:szCs w:val="24"/>
                <w:lang w:val="en-US"/>
              </w:rPr>
              <w:t>1</w:t>
            </w:r>
          </w:p>
        </w:tc>
      </w:tr>
      <w:tr w:rsidR="00A57497" w14:paraId="3BDB8A86" w14:textId="77777777" w:rsidTr="005A13A4">
        <w:trPr>
          <w:trHeight w:val="1276"/>
        </w:trPr>
        <w:tc>
          <w:tcPr>
            <w:tcW w:w="269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tcMar>
              <w:top w:w="80" w:type="dxa"/>
              <w:left w:w="80" w:type="dxa"/>
              <w:bottom w:w="80" w:type="dxa"/>
              <w:right w:w="80" w:type="dxa"/>
            </w:tcMar>
          </w:tcPr>
          <w:p w14:paraId="6FA483D6" w14:textId="77777777" w:rsidR="00A57497" w:rsidRPr="00A57497" w:rsidRDefault="00A57497">
            <w:pPr>
              <w:rPr>
                <w:rFonts w:ascii="Arial" w:hAnsi="Arial" w:cs="Arial"/>
              </w:rPr>
            </w:pPr>
            <w:r w:rsidRPr="00A57497">
              <w:rPr>
                <w:rFonts w:ascii="Arial" w:hAnsi="Arial" w:cs="Arial"/>
                <w:b/>
                <w:bCs/>
                <w:sz w:val="24"/>
                <w:szCs w:val="24"/>
                <w:lang w:val="en-US"/>
              </w:rPr>
              <w:t>Diabetes &amp; Obesity</w:t>
            </w:r>
          </w:p>
        </w:tc>
        <w:tc>
          <w:tcPr>
            <w:tcW w:w="6537"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15628A87" w14:textId="77777777" w:rsidR="00A57497" w:rsidRPr="00A57497" w:rsidRDefault="00A57497" w:rsidP="00A57497">
            <w:pPr>
              <w:rPr>
                <w:rFonts w:ascii="Arial" w:hAnsi="Arial" w:cs="Arial"/>
                <w:sz w:val="24"/>
                <w:szCs w:val="24"/>
                <w:lang w:val="en-US"/>
              </w:rPr>
            </w:pPr>
            <w:r w:rsidRPr="00A57497">
              <w:rPr>
                <w:rFonts w:ascii="Arial" w:hAnsi="Arial" w:cs="Arial"/>
                <w:sz w:val="24"/>
                <w:szCs w:val="24"/>
                <w:lang w:val="en-US"/>
              </w:rPr>
              <w:t>Type 1 &amp; 2</w:t>
            </w:r>
          </w:p>
          <w:p w14:paraId="00691DB6" w14:textId="77777777" w:rsidR="00A57497" w:rsidRPr="00A57497" w:rsidRDefault="00A57497" w:rsidP="00A57497">
            <w:pPr>
              <w:rPr>
                <w:rFonts w:ascii="Arial" w:hAnsi="Arial" w:cs="Arial"/>
                <w:sz w:val="24"/>
                <w:szCs w:val="24"/>
                <w:lang w:val="en-US"/>
              </w:rPr>
            </w:pPr>
            <w:r w:rsidRPr="00A57497">
              <w:rPr>
                <w:rFonts w:ascii="Arial" w:hAnsi="Arial" w:cs="Arial"/>
                <w:sz w:val="24"/>
                <w:szCs w:val="24"/>
                <w:lang w:val="en-US"/>
              </w:rPr>
              <w:t xml:space="preserve">Diabetes Type 1 &amp; 2 with presence of microvascular   </w:t>
            </w:r>
          </w:p>
          <w:p w14:paraId="5BA5793A" w14:textId="77777777" w:rsidR="00A57497" w:rsidRPr="00A57497" w:rsidRDefault="00A57497" w:rsidP="00A57497">
            <w:pPr>
              <w:rPr>
                <w:rFonts w:ascii="Arial" w:hAnsi="Arial" w:cs="Arial"/>
                <w:sz w:val="24"/>
                <w:szCs w:val="24"/>
                <w:lang w:val="en-US"/>
              </w:rPr>
            </w:pPr>
            <w:r w:rsidRPr="00A57497">
              <w:rPr>
                <w:rFonts w:ascii="Arial" w:hAnsi="Arial" w:cs="Arial"/>
                <w:sz w:val="24"/>
                <w:szCs w:val="24"/>
                <w:lang w:val="en-US"/>
              </w:rPr>
              <w:t xml:space="preserve">   complications or HbA1c≥64mmol/mol</w:t>
            </w:r>
          </w:p>
          <w:p w14:paraId="7628830E" w14:textId="77777777" w:rsidR="00A57497" w:rsidRPr="00A57497" w:rsidRDefault="00A57497" w:rsidP="00A57497">
            <w:pPr>
              <w:spacing w:before="40" w:after="40"/>
              <w:rPr>
                <w:rFonts w:ascii="Arial" w:hAnsi="Arial" w:cs="Arial"/>
                <w:sz w:val="24"/>
                <w:szCs w:val="24"/>
                <w:vertAlign w:val="superscript"/>
                <w:lang w:val="en-US"/>
              </w:rPr>
            </w:pPr>
            <w:r w:rsidRPr="00A57497">
              <w:rPr>
                <w:rFonts w:ascii="Arial" w:hAnsi="Arial" w:cs="Arial"/>
                <w:sz w:val="24"/>
                <w:szCs w:val="24"/>
                <w:lang w:val="en-US"/>
              </w:rPr>
              <w:t>Body Mass Index greater than or equal to 35 kg/m</w:t>
            </w:r>
            <w:r w:rsidRPr="00A57497">
              <w:rPr>
                <w:rFonts w:ascii="Arial" w:hAnsi="Arial" w:cs="Arial"/>
                <w:sz w:val="24"/>
                <w:szCs w:val="24"/>
                <w:vertAlign w:val="superscript"/>
                <w:lang w:val="en-US"/>
              </w:rPr>
              <w:t>2</w:t>
            </w:r>
          </w:p>
          <w:p w14:paraId="0B38A846" w14:textId="36F3F782" w:rsidR="00A57497" w:rsidRPr="00A57497" w:rsidRDefault="00A57497" w:rsidP="00A57497">
            <w:pPr>
              <w:rPr>
                <w:rFonts w:ascii="Arial" w:hAnsi="Arial" w:cs="Arial"/>
                <w:sz w:val="19"/>
                <w:szCs w:val="19"/>
              </w:rPr>
            </w:pPr>
            <w:r w:rsidRPr="00A57497">
              <w:rPr>
                <w:rFonts w:ascii="Arial" w:hAnsi="Arial" w:cs="Arial"/>
                <w:sz w:val="19"/>
                <w:szCs w:val="19"/>
                <w:lang w:val="en-US"/>
              </w:rPr>
              <w:t>online BMI calculator:</w:t>
            </w:r>
            <w:r w:rsidRPr="00A57497">
              <w:rPr>
                <w:rFonts w:ascii="BBCReithSans" w:hAnsi="BBCReithSans" w:cs="BBCReithSans"/>
                <w:color w:val="000000"/>
                <w:sz w:val="19"/>
                <w:szCs w:val="19"/>
                <w:lang w:eastAsia="en-GB"/>
              </w:rPr>
              <w:t xml:space="preserve"> </w:t>
            </w:r>
            <w:r w:rsidRPr="00A57497">
              <w:rPr>
                <w:rStyle w:val="Hyperlink"/>
                <w:rFonts w:ascii="Arial" w:eastAsiaTheme="minorHAnsi" w:hAnsi="Arial" w:cs="Arial"/>
                <w:sz w:val="19"/>
                <w:szCs w:val="19"/>
              </w:rPr>
              <w:t>www.nhs.uk/live-well/healthy-weight/bmi-calculator</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179C4665" w14:textId="77777777" w:rsidR="00A57497" w:rsidRPr="00A57497" w:rsidRDefault="00A57497" w:rsidP="00A57497">
            <w:pPr>
              <w:jc w:val="right"/>
              <w:rPr>
                <w:rFonts w:ascii="Arial" w:hAnsi="Arial" w:cs="Arial"/>
                <w:sz w:val="24"/>
                <w:szCs w:val="24"/>
                <w:lang w:val="en-US"/>
              </w:rPr>
            </w:pPr>
            <w:r w:rsidRPr="00A57497">
              <w:rPr>
                <w:rFonts w:ascii="Arial" w:hAnsi="Arial" w:cs="Arial"/>
                <w:sz w:val="24"/>
                <w:szCs w:val="24"/>
                <w:lang w:val="en-US"/>
              </w:rPr>
              <w:t>1</w:t>
            </w:r>
          </w:p>
          <w:p w14:paraId="614556AC" w14:textId="77777777" w:rsidR="00A57497" w:rsidRPr="00A57497" w:rsidRDefault="00A57497" w:rsidP="00A57497">
            <w:pPr>
              <w:jc w:val="right"/>
              <w:rPr>
                <w:rFonts w:ascii="Arial" w:hAnsi="Arial" w:cs="Arial"/>
                <w:sz w:val="24"/>
                <w:szCs w:val="24"/>
                <w:lang w:val="en-US"/>
              </w:rPr>
            </w:pPr>
          </w:p>
          <w:p w14:paraId="3C1AF75A" w14:textId="77777777" w:rsidR="00A57497" w:rsidRPr="00A57497" w:rsidRDefault="00A57497" w:rsidP="00A57497">
            <w:pPr>
              <w:jc w:val="right"/>
              <w:rPr>
                <w:rFonts w:ascii="Arial" w:hAnsi="Arial" w:cs="Arial"/>
                <w:sz w:val="24"/>
                <w:szCs w:val="24"/>
                <w:lang w:val="en-US"/>
              </w:rPr>
            </w:pPr>
            <w:r w:rsidRPr="00A57497">
              <w:rPr>
                <w:rFonts w:ascii="Arial" w:hAnsi="Arial" w:cs="Arial"/>
                <w:sz w:val="24"/>
                <w:szCs w:val="24"/>
                <w:lang w:val="en-US"/>
              </w:rPr>
              <w:t>2</w:t>
            </w:r>
          </w:p>
          <w:p w14:paraId="718FFCA0" w14:textId="77777777" w:rsidR="00A57497" w:rsidRPr="00A57497" w:rsidRDefault="00A57497" w:rsidP="00A57497">
            <w:pPr>
              <w:jc w:val="right"/>
              <w:rPr>
                <w:rFonts w:ascii="Arial" w:hAnsi="Arial" w:cs="Arial"/>
                <w:sz w:val="24"/>
                <w:szCs w:val="24"/>
              </w:rPr>
            </w:pPr>
            <w:r w:rsidRPr="00A57497">
              <w:rPr>
                <w:rFonts w:ascii="Arial" w:hAnsi="Arial" w:cs="Arial"/>
                <w:sz w:val="24"/>
                <w:szCs w:val="24"/>
                <w:lang w:val="en-US"/>
              </w:rPr>
              <w:t>1</w:t>
            </w:r>
          </w:p>
        </w:tc>
        <w:bookmarkStart w:id="0" w:name="_GoBack"/>
        <w:bookmarkEnd w:id="0"/>
      </w:tr>
      <w:tr w:rsidR="00A57497" w14:paraId="56945269" w14:textId="77777777" w:rsidTr="005A13A4">
        <w:trPr>
          <w:trHeight w:val="403"/>
        </w:trPr>
        <w:tc>
          <w:tcPr>
            <w:tcW w:w="269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tcMar>
              <w:top w:w="80" w:type="dxa"/>
              <w:left w:w="80" w:type="dxa"/>
              <w:bottom w:w="80" w:type="dxa"/>
              <w:right w:w="80" w:type="dxa"/>
            </w:tcMar>
          </w:tcPr>
          <w:p w14:paraId="705E0F04" w14:textId="77777777" w:rsidR="00A57497" w:rsidRPr="00A57497" w:rsidRDefault="00A57497">
            <w:pPr>
              <w:rPr>
                <w:rFonts w:ascii="Arial" w:hAnsi="Arial" w:cs="Arial"/>
              </w:rPr>
            </w:pPr>
            <w:r w:rsidRPr="00A57497">
              <w:rPr>
                <w:rFonts w:ascii="Arial" w:hAnsi="Arial" w:cs="Arial"/>
                <w:b/>
                <w:bCs/>
                <w:sz w:val="24"/>
                <w:szCs w:val="24"/>
                <w:lang w:val="en-US"/>
              </w:rPr>
              <w:t>Cardiovascular disease</w:t>
            </w:r>
          </w:p>
        </w:tc>
        <w:tc>
          <w:tcPr>
            <w:tcW w:w="6537"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63731293" w14:textId="77777777" w:rsidR="00A57497" w:rsidRPr="00A57497" w:rsidRDefault="00A57497" w:rsidP="00A57497">
            <w:pPr>
              <w:rPr>
                <w:rFonts w:ascii="Arial" w:hAnsi="Arial" w:cs="Arial"/>
                <w:sz w:val="24"/>
                <w:szCs w:val="24"/>
                <w:lang w:val="en-US"/>
              </w:rPr>
            </w:pPr>
            <w:r w:rsidRPr="00A57497">
              <w:rPr>
                <w:rFonts w:ascii="Arial" w:hAnsi="Arial" w:cs="Arial"/>
                <w:sz w:val="24"/>
                <w:szCs w:val="24"/>
                <w:lang w:val="en-US"/>
              </w:rPr>
              <w:t>Angina, previous heart attack, stroke or cardiac intervention</w:t>
            </w:r>
          </w:p>
          <w:p w14:paraId="509C70A3" w14:textId="77777777" w:rsidR="00A57497" w:rsidRPr="00A57497" w:rsidRDefault="00A57497" w:rsidP="00A57497">
            <w:pPr>
              <w:rPr>
                <w:rFonts w:ascii="Arial" w:hAnsi="Arial" w:cs="Arial"/>
                <w:sz w:val="24"/>
                <w:szCs w:val="24"/>
              </w:rPr>
            </w:pPr>
            <w:r w:rsidRPr="00A57497">
              <w:rPr>
                <w:rFonts w:ascii="Arial" w:hAnsi="Arial" w:cs="Arial"/>
                <w:sz w:val="24"/>
                <w:szCs w:val="24"/>
                <w:lang w:val="en-US"/>
              </w:rPr>
              <w:t>Heart Failure</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1C99F1E3" w14:textId="77777777" w:rsidR="00A57497" w:rsidRPr="00A57497" w:rsidRDefault="00A57497" w:rsidP="00A57497">
            <w:pPr>
              <w:jc w:val="right"/>
              <w:rPr>
                <w:rFonts w:ascii="Arial" w:hAnsi="Arial" w:cs="Arial"/>
                <w:sz w:val="24"/>
                <w:szCs w:val="24"/>
                <w:lang w:val="en-US"/>
              </w:rPr>
            </w:pPr>
            <w:r w:rsidRPr="00A57497">
              <w:rPr>
                <w:rFonts w:ascii="Arial" w:hAnsi="Arial" w:cs="Arial"/>
                <w:sz w:val="24"/>
                <w:szCs w:val="24"/>
                <w:lang w:val="en-US"/>
              </w:rPr>
              <w:t>1</w:t>
            </w:r>
          </w:p>
          <w:p w14:paraId="58E14EAE" w14:textId="77777777" w:rsidR="00A57497" w:rsidRPr="00A57497" w:rsidRDefault="00A57497" w:rsidP="00A57497">
            <w:pPr>
              <w:jc w:val="right"/>
              <w:rPr>
                <w:rFonts w:ascii="Arial" w:hAnsi="Arial" w:cs="Arial"/>
                <w:sz w:val="24"/>
                <w:szCs w:val="24"/>
              </w:rPr>
            </w:pPr>
            <w:r w:rsidRPr="00A57497">
              <w:rPr>
                <w:rFonts w:ascii="Arial" w:hAnsi="Arial" w:cs="Arial"/>
                <w:sz w:val="24"/>
                <w:szCs w:val="24"/>
                <w:lang w:val="en-US"/>
              </w:rPr>
              <w:t>2</w:t>
            </w:r>
          </w:p>
        </w:tc>
      </w:tr>
      <w:tr w:rsidR="00A57497" w14:paraId="43A4877C" w14:textId="77777777" w:rsidTr="005A13A4">
        <w:trPr>
          <w:trHeight w:val="813"/>
        </w:trPr>
        <w:tc>
          <w:tcPr>
            <w:tcW w:w="269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tcMar>
              <w:top w:w="80" w:type="dxa"/>
              <w:left w:w="80" w:type="dxa"/>
              <w:bottom w:w="80" w:type="dxa"/>
              <w:right w:w="80" w:type="dxa"/>
            </w:tcMar>
          </w:tcPr>
          <w:p w14:paraId="132A60E3" w14:textId="77777777" w:rsidR="00A57497" w:rsidRPr="00A57497" w:rsidRDefault="00A57497">
            <w:pPr>
              <w:rPr>
                <w:rFonts w:ascii="Arial" w:hAnsi="Arial" w:cs="Arial"/>
              </w:rPr>
            </w:pPr>
            <w:r w:rsidRPr="00A57497">
              <w:rPr>
                <w:rFonts w:ascii="Arial" w:hAnsi="Arial" w:cs="Arial"/>
                <w:b/>
                <w:bCs/>
                <w:sz w:val="24"/>
                <w:szCs w:val="24"/>
                <w:lang w:val="en-US"/>
              </w:rPr>
              <w:t>Pulmonary (lung) disease</w:t>
            </w:r>
          </w:p>
        </w:tc>
        <w:tc>
          <w:tcPr>
            <w:tcW w:w="6537"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5BD396AA" w14:textId="77777777" w:rsidR="00A57497" w:rsidRPr="00A57497" w:rsidRDefault="00A57497" w:rsidP="00A57497">
            <w:pPr>
              <w:rPr>
                <w:rFonts w:ascii="Arial" w:hAnsi="Arial" w:cs="Arial"/>
                <w:sz w:val="24"/>
                <w:szCs w:val="24"/>
                <w:lang w:val="en-US"/>
              </w:rPr>
            </w:pPr>
            <w:r w:rsidRPr="00A57497">
              <w:rPr>
                <w:rFonts w:ascii="Arial" w:hAnsi="Arial" w:cs="Arial"/>
                <w:sz w:val="24"/>
                <w:szCs w:val="24"/>
                <w:lang w:val="en-US"/>
              </w:rPr>
              <w:t>Asthma</w:t>
            </w:r>
          </w:p>
          <w:p w14:paraId="5F47EC6B" w14:textId="77777777" w:rsidR="00A57497" w:rsidRPr="00A57497" w:rsidRDefault="00A57497" w:rsidP="00A57497">
            <w:pPr>
              <w:rPr>
                <w:rFonts w:ascii="Arial" w:hAnsi="Arial" w:cs="Arial"/>
                <w:sz w:val="24"/>
                <w:szCs w:val="24"/>
                <w:lang w:val="en-US"/>
              </w:rPr>
            </w:pPr>
            <w:r w:rsidRPr="00A57497">
              <w:rPr>
                <w:rFonts w:ascii="Arial" w:hAnsi="Arial" w:cs="Arial"/>
                <w:sz w:val="24"/>
                <w:szCs w:val="24"/>
                <w:lang w:val="en-US"/>
              </w:rPr>
              <w:t>Non-asthma chronic pulmonary disease</w:t>
            </w:r>
          </w:p>
          <w:p w14:paraId="6545BDF4" w14:textId="77777777" w:rsidR="00A57497" w:rsidRPr="00A57497" w:rsidRDefault="00A57497" w:rsidP="00A57497">
            <w:pPr>
              <w:rPr>
                <w:rFonts w:ascii="Arial" w:hAnsi="Arial" w:cs="Arial"/>
                <w:sz w:val="24"/>
                <w:szCs w:val="24"/>
              </w:rPr>
            </w:pPr>
            <w:r w:rsidRPr="00A57497">
              <w:rPr>
                <w:rFonts w:ascii="Arial" w:hAnsi="Arial" w:cs="Arial"/>
                <w:sz w:val="24"/>
                <w:szCs w:val="24"/>
                <w:lang w:val="en-US"/>
              </w:rPr>
              <w:t xml:space="preserve">Either of the above requiring oral corticosteroids in the </w:t>
            </w:r>
            <w:r w:rsidRPr="00A57497">
              <w:rPr>
                <w:rFonts w:ascii="Arial" w:hAnsi="Arial" w:cs="Arial"/>
                <w:sz w:val="24"/>
                <w:szCs w:val="24"/>
                <w:lang w:val="en-US"/>
              </w:rPr>
              <w:br/>
              <w:t xml:space="preserve">  last year</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3F9527DC" w14:textId="77777777" w:rsidR="00A57497" w:rsidRPr="00A57497" w:rsidRDefault="00A57497" w:rsidP="00A57497">
            <w:pPr>
              <w:jc w:val="right"/>
              <w:rPr>
                <w:rFonts w:ascii="Arial" w:hAnsi="Arial" w:cs="Arial"/>
                <w:sz w:val="24"/>
                <w:szCs w:val="24"/>
                <w:lang w:val="en-US"/>
              </w:rPr>
            </w:pPr>
            <w:r w:rsidRPr="00A57497">
              <w:rPr>
                <w:rFonts w:ascii="Arial" w:hAnsi="Arial" w:cs="Arial"/>
                <w:sz w:val="24"/>
                <w:szCs w:val="24"/>
                <w:lang w:val="en-US"/>
              </w:rPr>
              <w:t>1</w:t>
            </w:r>
          </w:p>
          <w:p w14:paraId="5827042D" w14:textId="77777777" w:rsidR="00A57497" w:rsidRPr="00A57497" w:rsidRDefault="00A57497" w:rsidP="00A57497">
            <w:pPr>
              <w:jc w:val="right"/>
              <w:rPr>
                <w:rFonts w:ascii="Arial" w:hAnsi="Arial" w:cs="Arial"/>
                <w:sz w:val="24"/>
                <w:szCs w:val="24"/>
                <w:lang w:val="en-US"/>
              </w:rPr>
            </w:pPr>
            <w:r w:rsidRPr="00A57497">
              <w:rPr>
                <w:rFonts w:ascii="Arial" w:hAnsi="Arial" w:cs="Arial"/>
                <w:sz w:val="24"/>
                <w:szCs w:val="24"/>
                <w:lang w:val="en-US"/>
              </w:rPr>
              <w:t>2</w:t>
            </w:r>
          </w:p>
          <w:p w14:paraId="6BD829B5" w14:textId="77777777" w:rsidR="00A57497" w:rsidRPr="00A57497" w:rsidRDefault="00A57497" w:rsidP="00A57497">
            <w:pPr>
              <w:jc w:val="right"/>
              <w:rPr>
                <w:rFonts w:ascii="Arial" w:hAnsi="Arial" w:cs="Arial"/>
                <w:sz w:val="24"/>
                <w:szCs w:val="24"/>
                <w:lang w:val="en-US"/>
              </w:rPr>
            </w:pPr>
          </w:p>
          <w:p w14:paraId="5EC4EC27" w14:textId="77777777" w:rsidR="00A57497" w:rsidRPr="00A57497" w:rsidRDefault="00A57497" w:rsidP="00A57497">
            <w:pPr>
              <w:jc w:val="right"/>
              <w:rPr>
                <w:rFonts w:ascii="Arial" w:hAnsi="Arial" w:cs="Arial"/>
                <w:sz w:val="24"/>
                <w:szCs w:val="24"/>
              </w:rPr>
            </w:pPr>
            <w:r w:rsidRPr="00A57497">
              <w:rPr>
                <w:rFonts w:ascii="Arial" w:hAnsi="Arial" w:cs="Arial"/>
                <w:sz w:val="24"/>
                <w:szCs w:val="24"/>
                <w:lang w:val="en-US"/>
              </w:rPr>
              <w:t>1</w:t>
            </w:r>
          </w:p>
        </w:tc>
      </w:tr>
      <w:tr w:rsidR="00A57497" w14:paraId="16DC9AF6" w14:textId="77777777" w:rsidTr="005A13A4">
        <w:trPr>
          <w:trHeight w:val="403"/>
        </w:trPr>
        <w:tc>
          <w:tcPr>
            <w:tcW w:w="269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tcMar>
              <w:top w:w="80" w:type="dxa"/>
              <w:left w:w="80" w:type="dxa"/>
              <w:bottom w:w="80" w:type="dxa"/>
              <w:right w:w="80" w:type="dxa"/>
            </w:tcMar>
          </w:tcPr>
          <w:p w14:paraId="19EE686E" w14:textId="77777777" w:rsidR="00A57497" w:rsidRPr="00A57497" w:rsidRDefault="00A57497">
            <w:pPr>
              <w:rPr>
                <w:rFonts w:ascii="Arial" w:hAnsi="Arial" w:cs="Arial"/>
              </w:rPr>
            </w:pPr>
            <w:r w:rsidRPr="00A57497">
              <w:rPr>
                <w:rFonts w:ascii="Arial" w:hAnsi="Arial" w:cs="Arial"/>
                <w:b/>
                <w:bCs/>
                <w:sz w:val="24"/>
                <w:szCs w:val="24"/>
                <w:lang w:val="en-US"/>
              </w:rPr>
              <w:t>Malignant neoplasm (cancer)</w:t>
            </w:r>
          </w:p>
        </w:tc>
        <w:tc>
          <w:tcPr>
            <w:tcW w:w="6537"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6A290944" w14:textId="77777777" w:rsidR="00A57497" w:rsidRPr="00A57497" w:rsidRDefault="00A57497" w:rsidP="00A57497">
            <w:pPr>
              <w:rPr>
                <w:rFonts w:ascii="Arial" w:hAnsi="Arial" w:cs="Arial"/>
                <w:sz w:val="24"/>
                <w:szCs w:val="24"/>
                <w:lang w:val="en-US"/>
              </w:rPr>
            </w:pPr>
            <w:r w:rsidRPr="00A57497">
              <w:rPr>
                <w:rFonts w:ascii="Arial" w:hAnsi="Arial" w:cs="Arial"/>
                <w:sz w:val="24"/>
                <w:szCs w:val="24"/>
                <w:lang w:val="en-US"/>
              </w:rPr>
              <w:t>Active malignancy</w:t>
            </w:r>
          </w:p>
          <w:p w14:paraId="43557694" w14:textId="77777777" w:rsidR="00A57497" w:rsidRPr="00A57497" w:rsidRDefault="00A57497" w:rsidP="00A57497">
            <w:pPr>
              <w:rPr>
                <w:rFonts w:ascii="Arial" w:hAnsi="Arial" w:cs="Arial"/>
                <w:sz w:val="24"/>
                <w:szCs w:val="24"/>
              </w:rPr>
            </w:pPr>
            <w:r w:rsidRPr="00A57497">
              <w:rPr>
                <w:rFonts w:ascii="Arial" w:hAnsi="Arial" w:cs="Arial"/>
                <w:sz w:val="24"/>
                <w:szCs w:val="24"/>
                <w:lang w:val="en-US"/>
              </w:rPr>
              <w:t>Malignancy in remission</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40B2F5CA" w14:textId="77777777" w:rsidR="00A57497" w:rsidRPr="00A57497" w:rsidRDefault="00A57497" w:rsidP="00A57497">
            <w:pPr>
              <w:jc w:val="right"/>
              <w:rPr>
                <w:rFonts w:ascii="Arial" w:hAnsi="Arial" w:cs="Arial"/>
                <w:sz w:val="24"/>
                <w:szCs w:val="24"/>
                <w:lang w:val="en-US"/>
              </w:rPr>
            </w:pPr>
            <w:r w:rsidRPr="00A57497">
              <w:rPr>
                <w:rFonts w:ascii="Arial" w:hAnsi="Arial" w:cs="Arial"/>
                <w:sz w:val="24"/>
                <w:szCs w:val="24"/>
                <w:lang w:val="en-US"/>
              </w:rPr>
              <w:t>3</w:t>
            </w:r>
          </w:p>
          <w:p w14:paraId="2C8C210C" w14:textId="77777777" w:rsidR="00A57497" w:rsidRPr="00A57497" w:rsidRDefault="00A57497" w:rsidP="00A57497">
            <w:pPr>
              <w:jc w:val="right"/>
              <w:rPr>
                <w:rFonts w:ascii="Arial" w:hAnsi="Arial" w:cs="Arial"/>
                <w:sz w:val="24"/>
                <w:szCs w:val="24"/>
              </w:rPr>
            </w:pPr>
            <w:r w:rsidRPr="00A57497">
              <w:rPr>
                <w:rFonts w:ascii="Arial" w:hAnsi="Arial" w:cs="Arial"/>
                <w:sz w:val="24"/>
                <w:szCs w:val="24"/>
                <w:lang w:val="en-US"/>
              </w:rPr>
              <w:t>1</w:t>
            </w:r>
          </w:p>
        </w:tc>
      </w:tr>
      <w:tr w:rsidR="00A57497" w14:paraId="7EE285BE" w14:textId="77777777" w:rsidTr="005A13A4">
        <w:trPr>
          <w:trHeight w:val="346"/>
        </w:trPr>
        <w:tc>
          <w:tcPr>
            <w:tcW w:w="269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tcMar>
              <w:top w:w="80" w:type="dxa"/>
              <w:left w:w="80" w:type="dxa"/>
              <w:bottom w:w="80" w:type="dxa"/>
              <w:right w:w="80" w:type="dxa"/>
            </w:tcMar>
          </w:tcPr>
          <w:p w14:paraId="28317B6D" w14:textId="77777777" w:rsidR="00A57497" w:rsidRPr="00A57497" w:rsidRDefault="00A57497">
            <w:pPr>
              <w:rPr>
                <w:rFonts w:ascii="Arial" w:hAnsi="Arial" w:cs="Arial"/>
              </w:rPr>
            </w:pPr>
            <w:r w:rsidRPr="00A57497">
              <w:rPr>
                <w:rFonts w:ascii="Arial" w:hAnsi="Arial" w:cs="Arial"/>
                <w:b/>
                <w:bCs/>
                <w:sz w:val="24"/>
                <w:szCs w:val="24"/>
                <w:lang w:val="en-US"/>
              </w:rPr>
              <w:t>Rheumatological conditions</w:t>
            </w:r>
          </w:p>
        </w:tc>
        <w:tc>
          <w:tcPr>
            <w:tcW w:w="6537"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0D58D6F3" w14:textId="77777777" w:rsidR="00A57497" w:rsidRPr="00A57497" w:rsidRDefault="00A57497" w:rsidP="00A57497">
            <w:pPr>
              <w:rPr>
                <w:rFonts w:ascii="Arial" w:hAnsi="Arial" w:cs="Arial"/>
                <w:sz w:val="24"/>
                <w:szCs w:val="24"/>
              </w:rPr>
            </w:pPr>
            <w:r w:rsidRPr="00A57497">
              <w:rPr>
                <w:rFonts w:ascii="Arial" w:hAnsi="Arial" w:cs="Arial"/>
                <w:sz w:val="24"/>
                <w:szCs w:val="24"/>
                <w:lang w:val="en-US"/>
              </w:rPr>
              <w:t>Active treated conditions</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243ACD4B" w14:textId="77777777" w:rsidR="00A57497" w:rsidRPr="00A57497" w:rsidRDefault="00A57497" w:rsidP="00A57497">
            <w:pPr>
              <w:jc w:val="right"/>
              <w:rPr>
                <w:rFonts w:ascii="Arial" w:hAnsi="Arial" w:cs="Arial"/>
                <w:sz w:val="24"/>
                <w:szCs w:val="24"/>
              </w:rPr>
            </w:pPr>
            <w:r w:rsidRPr="00A57497">
              <w:rPr>
                <w:rFonts w:ascii="Arial" w:hAnsi="Arial" w:cs="Arial"/>
                <w:sz w:val="24"/>
                <w:szCs w:val="24"/>
                <w:lang w:val="en-US"/>
              </w:rPr>
              <w:t>2</w:t>
            </w:r>
          </w:p>
        </w:tc>
      </w:tr>
      <w:tr w:rsidR="00A57497" w14:paraId="6A50B1BC" w14:textId="77777777" w:rsidTr="005A13A4">
        <w:trPr>
          <w:trHeight w:val="403"/>
        </w:trPr>
        <w:tc>
          <w:tcPr>
            <w:tcW w:w="269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EAF1DD" w:themeFill="accent3" w:themeFillTint="33"/>
            <w:tcMar>
              <w:top w:w="80" w:type="dxa"/>
              <w:left w:w="80" w:type="dxa"/>
              <w:bottom w:w="80" w:type="dxa"/>
              <w:right w:w="80" w:type="dxa"/>
            </w:tcMar>
          </w:tcPr>
          <w:p w14:paraId="5331BF83" w14:textId="77777777" w:rsidR="00A57497" w:rsidRPr="00A57497" w:rsidRDefault="00A57497">
            <w:pPr>
              <w:rPr>
                <w:rFonts w:ascii="Arial" w:hAnsi="Arial" w:cs="Arial"/>
              </w:rPr>
            </w:pPr>
            <w:r w:rsidRPr="00A57497">
              <w:rPr>
                <w:rFonts w:ascii="Arial" w:hAnsi="Arial" w:cs="Arial"/>
                <w:b/>
                <w:bCs/>
                <w:sz w:val="24"/>
                <w:szCs w:val="24"/>
                <w:lang w:val="en-US"/>
              </w:rPr>
              <w:t>Immuno-suppressant therapies</w:t>
            </w:r>
          </w:p>
        </w:tc>
        <w:tc>
          <w:tcPr>
            <w:tcW w:w="6537"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368CD73D" w14:textId="77777777" w:rsidR="00A57497" w:rsidRPr="00A57497" w:rsidRDefault="00A57497" w:rsidP="00A57497">
            <w:pPr>
              <w:rPr>
                <w:rFonts w:ascii="Arial" w:hAnsi="Arial" w:cs="Arial"/>
                <w:sz w:val="24"/>
                <w:szCs w:val="24"/>
              </w:rPr>
            </w:pPr>
            <w:r w:rsidRPr="00A57497">
              <w:rPr>
                <w:rFonts w:ascii="Arial" w:hAnsi="Arial" w:cs="Arial"/>
                <w:sz w:val="24"/>
                <w:szCs w:val="24"/>
                <w:lang w:val="en-US"/>
              </w:rPr>
              <w:t>Any indication</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542A000C" w14:textId="77777777" w:rsidR="00A57497" w:rsidRPr="00A57497" w:rsidRDefault="00A57497" w:rsidP="00A57497">
            <w:pPr>
              <w:jc w:val="right"/>
              <w:rPr>
                <w:rFonts w:ascii="Arial" w:hAnsi="Arial" w:cs="Arial"/>
                <w:sz w:val="24"/>
                <w:szCs w:val="24"/>
              </w:rPr>
            </w:pPr>
            <w:r w:rsidRPr="00A57497">
              <w:rPr>
                <w:rFonts w:ascii="Arial" w:hAnsi="Arial" w:cs="Arial"/>
                <w:sz w:val="24"/>
                <w:szCs w:val="24"/>
                <w:lang w:val="en-US"/>
              </w:rPr>
              <w:t>2</w:t>
            </w:r>
          </w:p>
        </w:tc>
      </w:tr>
      <w:tr w:rsidR="00A57497" w14:paraId="478991D2" w14:textId="77777777" w:rsidTr="005A13A4">
        <w:trPr>
          <w:trHeight w:val="314"/>
        </w:trPr>
        <w:tc>
          <w:tcPr>
            <w:tcW w:w="9231" w:type="dxa"/>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34BF7049" w14:textId="77777777" w:rsidR="00A57497" w:rsidRPr="00A57497" w:rsidRDefault="00A57497" w:rsidP="00A57497">
            <w:pPr>
              <w:jc w:val="right"/>
              <w:rPr>
                <w:rFonts w:ascii="Arial" w:hAnsi="Arial" w:cs="Arial"/>
                <w:sz w:val="24"/>
                <w:szCs w:val="24"/>
              </w:rPr>
            </w:pPr>
            <w:r w:rsidRPr="00A57497">
              <w:rPr>
                <w:rFonts w:ascii="Arial" w:hAnsi="Arial" w:cs="Arial"/>
                <w:b/>
                <w:bCs/>
                <w:sz w:val="24"/>
                <w:szCs w:val="24"/>
                <w:lang w:val="en-US"/>
              </w:rPr>
              <w:t>Total Score</w:t>
            </w:r>
          </w:p>
        </w:tc>
        <w:tc>
          <w:tcPr>
            <w:tcW w:w="914" w:type="dxa"/>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tcMar>
              <w:top w:w="80" w:type="dxa"/>
              <w:left w:w="80" w:type="dxa"/>
              <w:bottom w:w="80" w:type="dxa"/>
              <w:right w:w="80" w:type="dxa"/>
            </w:tcMar>
          </w:tcPr>
          <w:p w14:paraId="2F436515" w14:textId="77777777" w:rsidR="00A57497" w:rsidRPr="00A57497" w:rsidRDefault="00A57497" w:rsidP="00A57497">
            <w:pPr>
              <w:pStyle w:val="NoParagraphStyle"/>
              <w:spacing w:line="240" w:lineRule="auto"/>
              <w:textAlignment w:val="auto"/>
              <w:rPr>
                <w:rFonts w:ascii="Arial" w:hAnsi="Arial" w:cs="Arial"/>
                <w:color w:val="auto"/>
              </w:rPr>
            </w:pPr>
          </w:p>
        </w:tc>
      </w:tr>
    </w:tbl>
    <w:p w14:paraId="6E655B8D" w14:textId="4D483DBD" w:rsidR="00A57497" w:rsidRPr="00A57497" w:rsidRDefault="00A57497" w:rsidP="00A57497">
      <w:pPr>
        <w:spacing w:before="120" w:after="120"/>
        <w:rPr>
          <w:rFonts w:ascii="Arial" w:hAnsi="Arial" w:cs="Arial"/>
          <w:sz w:val="24"/>
          <w:szCs w:val="24"/>
        </w:rPr>
      </w:pPr>
      <w:r w:rsidRPr="00A57497">
        <w:rPr>
          <w:rFonts w:ascii="Arial" w:hAnsi="Arial" w:cs="Arial"/>
          <w:sz w:val="24"/>
          <w:szCs w:val="24"/>
        </w:rPr>
        <w:t xml:space="preserve">A </w:t>
      </w:r>
      <w:r w:rsidRPr="00A57497">
        <w:rPr>
          <w:rFonts w:ascii="Arial" w:hAnsi="Arial" w:cs="Arial"/>
          <w:b/>
          <w:bCs/>
          <w:sz w:val="24"/>
          <w:szCs w:val="24"/>
        </w:rPr>
        <w:t>score of under 3 indicates a lower risk</w:t>
      </w:r>
      <w:r w:rsidRPr="00A57497">
        <w:rPr>
          <w:rFonts w:ascii="Arial" w:hAnsi="Arial" w:cs="Arial"/>
          <w:sz w:val="24"/>
          <w:szCs w:val="24"/>
        </w:rPr>
        <w:t>, but you should still be following the guidance for staying safe.</w:t>
      </w:r>
    </w:p>
    <w:p w14:paraId="417618ED" w14:textId="77777777" w:rsidR="00A57497" w:rsidRPr="00A57497" w:rsidRDefault="00A57497" w:rsidP="00A57497">
      <w:pPr>
        <w:spacing w:before="120" w:after="120"/>
        <w:rPr>
          <w:rFonts w:ascii="Arial" w:hAnsi="Arial" w:cs="Arial"/>
          <w:sz w:val="24"/>
          <w:szCs w:val="24"/>
        </w:rPr>
      </w:pPr>
      <w:r w:rsidRPr="00A57497">
        <w:rPr>
          <w:rFonts w:ascii="Arial" w:hAnsi="Arial" w:cs="Arial"/>
          <w:sz w:val="24"/>
          <w:szCs w:val="24"/>
        </w:rPr>
        <w:t xml:space="preserve">A </w:t>
      </w:r>
      <w:r w:rsidRPr="00A57497">
        <w:rPr>
          <w:rFonts w:ascii="Arial" w:hAnsi="Arial" w:cs="Arial"/>
          <w:b/>
          <w:bCs/>
          <w:sz w:val="24"/>
          <w:szCs w:val="24"/>
        </w:rPr>
        <w:t>score of 3-5 suggests a greater risk</w:t>
      </w:r>
      <w:r w:rsidRPr="00A57497">
        <w:rPr>
          <w:rFonts w:ascii="Arial" w:hAnsi="Arial" w:cs="Arial"/>
          <w:sz w:val="24"/>
          <w:szCs w:val="24"/>
        </w:rPr>
        <w:t xml:space="preserve"> and you should consider ways of reducing your risk by taking additional precautions or avoiding some activities</w:t>
      </w:r>
    </w:p>
    <w:p w14:paraId="22B6F105" w14:textId="7921C9E3" w:rsidR="003338F9" w:rsidRPr="00FB51EE" w:rsidRDefault="00A57497" w:rsidP="00A57497">
      <w:pPr>
        <w:spacing w:before="120" w:after="120"/>
        <w:rPr>
          <w:rFonts w:ascii="Arial" w:hAnsi="Arial" w:cs="Arial"/>
          <w:sz w:val="24"/>
          <w:szCs w:val="24"/>
        </w:rPr>
      </w:pPr>
      <w:r w:rsidRPr="00A57497">
        <w:rPr>
          <w:rFonts w:ascii="Arial" w:hAnsi="Arial" w:cs="Arial"/>
          <w:sz w:val="24"/>
          <w:szCs w:val="24"/>
        </w:rPr>
        <w:t xml:space="preserve">A </w:t>
      </w:r>
      <w:r w:rsidRPr="00A57497">
        <w:rPr>
          <w:rFonts w:ascii="Arial" w:hAnsi="Arial" w:cs="Arial"/>
          <w:b/>
          <w:bCs/>
          <w:sz w:val="24"/>
          <w:szCs w:val="24"/>
        </w:rPr>
        <w:t>score of 6 or more suggests a high risk</w:t>
      </w:r>
      <w:r w:rsidRPr="00A57497">
        <w:rPr>
          <w:rFonts w:ascii="Arial" w:hAnsi="Arial" w:cs="Arial"/>
          <w:sz w:val="24"/>
          <w:szCs w:val="24"/>
        </w:rPr>
        <w:t xml:space="preserve"> and indicates that you should continue to work or participate in church life from your home.</w:t>
      </w:r>
      <w:r>
        <w:rPr>
          <w:rFonts w:ascii="Arial" w:hAnsi="Arial" w:cs="Arial"/>
          <w:sz w:val="24"/>
          <w:szCs w:val="24"/>
        </w:rPr>
        <w:br/>
      </w:r>
      <w:r>
        <w:rPr>
          <w:rFonts w:ascii="Arial" w:hAnsi="Arial" w:cs="Arial"/>
          <w:sz w:val="24"/>
          <w:szCs w:val="24"/>
        </w:rPr>
        <w:br/>
      </w:r>
      <w:r w:rsidRPr="00A57497">
        <w:rPr>
          <w:rFonts w:ascii="Arial" w:hAnsi="Arial" w:cs="Arial"/>
          <w:sz w:val="20"/>
        </w:rPr>
        <w:t xml:space="preserve">The scoring is based on a an </w:t>
      </w:r>
      <w:hyperlink r:id="rId12" w:history="1">
        <w:r w:rsidRPr="00A57497">
          <w:rPr>
            <w:rStyle w:val="Hyperlink"/>
            <w:rFonts w:ascii="Arial" w:hAnsi="Arial" w:cs="Arial"/>
            <w:sz w:val="20"/>
          </w:rPr>
          <w:t>article</w:t>
        </w:r>
      </w:hyperlink>
      <w:r w:rsidRPr="00A57497">
        <w:rPr>
          <w:rFonts w:ascii="Arial" w:hAnsi="Arial" w:cs="Arial"/>
          <w:sz w:val="20"/>
        </w:rPr>
        <w:t xml:space="preserve"> from the </w:t>
      </w:r>
      <w:hyperlink r:id="rId13" w:history="1">
        <w:r w:rsidRPr="00A57497">
          <w:rPr>
            <w:rStyle w:val="Hyperlink"/>
            <w:rFonts w:ascii="Arial" w:hAnsi="Arial" w:cs="Arial"/>
            <w:sz w:val="20"/>
          </w:rPr>
          <w:t>British Medical Association</w:t>
        </w:r>
      </w:hyperlink>
      <w:r w:rsidRPr="00A57497">
        <w:rPr>
          <w:rFonts w:ascii="Arial" w:hAnsi="Arial" w:cs="Arial"/>
          <w:sz w:val="20"/>
        </w:rPr>
        <w:t xml:space="preserve"> website.</w:t>
      </w:r>
      <w:r>
        <w:rPr>
          <w:rFonts w:ascii="Arial" w:hAnsi="Arial" w:cs="Arial"/>
          <w:sz w:val="20"/>
        </w:rPr>
        <w:br/>
      </w:r>
      <w:r w:rsidRPr="00A57497">
        <w:rPr>
          <w:rFonts w:ascii="Arial" w:hAnsi="Arial" w:cs="Arial"/>
          <w:sz w:val="20"/>
        </w:rPr>
        <w:t xml:space="preserve">Risk Stratification tool for Healthcare workers during the CoViD-19 Pandemic; using published data on demographics, co-morbid disease and clinical domain in order to assign biological risk: </w:t>
      </w:r>
      <w:r w:rsidRPr="00A57497">
        <w:rPr>
          <w:rStyle w:val="xnlm-given-names"/>
          <w:rFonts w:ascii="Arial" w:hAnsi="Arial" w:cs="Arial"/>
          <w:color w:val="333333"/>
          <w:sz w:val="20"/>
          <w:bdr w:val="none" w:sz="0" w:space="0" w:color="auto" w:frame="1"/>
        </w:rPr>
        <w:t>David </w:t>
      </w:r>
      <w:r w:rsidRPr="00A57497">
        <w:rPr>
          <w:rStyle w:val="xnlm-surname"/>
          <w:rFonts w:ascii="Arial" w:hAnsi="Arial" w:cs="Arial"/>
          <w:color w:val="333333"/>
          <w:sz w:val="20"/>
          <w:bdr w:val="none" w:sz="0" w:space="0" w:color="auto" w:frame="1"/>
        </w:rPr>
        <w:t>Strain, </w:t>
      </w:r>
      <w:r w:rsidRPr="00A57497">
        <w:rPr>
          <w:rStyle w:val="xnlm-given-names"/>
          <w:rFonts w:ascii="Arial" w:hAnsi="Arial" w:cs="Arial"/>
          <w:color w:val="333333"/>
          <w:sz w:val="20"/>
          <w:bdr w:val="none" w:sz="0" w:space="0" w:color="auto" w:frame="1"/>
        </w:rPr>
        <w:t>Janusz</w:t>
      </w:r>
      <w:r w:rsidRPr="00A57497">
        <w:rPr>
          <w:rStyle w:val="xhighwire-citation-author"/>
          <w:rFonts w:ascii="Arial" w:hAnsi="Arial" w:cs="Arial"/>
          <w:color w:val="333333"/>
          <w:sz w:val="20"/>
          <w:bdr w:val="none" w:sz="0" w:space="0" w:color="auto" w:frame="1"/>
        </w:rPr>
        <w:t> </w:t>
      </w:r>
      <w:r w:rsidRPr="00A57497">
        <w:rPr>
          <w:rStyle w:val="xnlm-surname"/>
          <w:rFonts w:ascii="Arial" w:hAnsi="Arial" w:cs="Arial"/>
          <w:color w:val="333333"/>
          <w:sz w:val="20"/>
          <w:bdr w:val="none" w:sz="0" w:space="0" w:color="auto" w:frame="1"/>
        </w:rPr>
        <w:t>Jankowski</w:t>
      </w:r>
      <w:r w:rsidRPr="00A57497">
        <w:rPr>
          <w:rStyle w:val="xhighwire-citation-authors"/>
          <w:rFonts w:ascii="Arial" w:hAnsi="Arial" w:cs="Arial"/>
          <w:color w:val="333333"/>
          <w:sz w:val="20"/>
          <w:bdr w:val="none" w:sz="0" w:space="0" w:color="auto" w:frame="1"/>
        </w:rPr>
        <w:t>, </w:t>
      </w:r>
      <w:r w:rsidRPr="00A57497">
        <w:rPr>
          <w:rStyle w:val="xnlm-given-names"/>
          <w:rFonts w:ascii="Arial" w:hAnsi="Arial" w:cs="Arial"/>
          <w:color w:val="333333"/>
          <w:sz w:val="20"/>
          <w:bdr w:val="none" w:sz="0" w:space="0" w:color="auto" w:frame="1"/>
        </w:rPr>
        <w:t>Angharad</w:t>
      </w:r>
      <w:r w:rsidRPr="00A57497">
        <w:rPr>
          <w:rStyle w:val="xhighwire-citation-author"/>
          <w:rFonts w:ascii="Arial" w:hAnsi="Arial" w:cs="Arial"/>
          <w:color w:val="333333"/>
          <w:sz w:val="20"/>
          <w:bdr w:val="none" w:sz="0" w:space="0" w:color="auto" w:frame="1"/>
        </w:rPr>
        <w:t> D</w:t>
      </w:r>
      <w:r w:rsidRPr="00A57497">
        <w:rPr>
          <w:rStyle w:val="xnlm-surname"/>
          <w:rFonts w:ascii="Arial" w:hAnsi="Arial" w:cs="Arial"/>
          <w:color w:val="333333"/>
          <w:sz w:val="20"/>
          <w:bdr w:val="none" w:sz="0" w:space="0" w:color="auto" w:frame="1"/>
        </w:rPr>
        <w:t>avies</w:t>
      </w:r>
      <w:r w:rsidRPr="00A57497">
        <w:rPr>
          <w:rStyle w:val="xhighwire-citation-authors"/>
          <w:rFonts w:ascii="Arial" w:hAnsi="Arial" w:cs="Arial"/>
          <w:color w:val="333333"/>
          <w:sz w:val="20"/>
          <w:bdr w:val="none" w:sz="0" w:space="0" w:color="auto" w:frame="1"/>
        </w:rPr>
        <w:t>, </w:t>
      </w:r>
      <w:r w:rsidRPr="00A57497">
        <w:rPr>
          <w:rStyle w:val="xnlm-given-names"/>
          <w:rFonts w:ascii="Arial" w:hAnsi="Arial" w:cs="Arial"/>
          <w:color w:val="333333"/>
          <w:sz w:val="20"/>
          <w:bdr w:val="none" w:sz="0" w:space="0" w:color="auto" w:frame="1"/>
        </w:rPr>
        <w:t>Peter</w:t>
      </w:r>
      <w:r w:rsidRPr="00A57497">
        <w:rPr>
          <w:rStyle w:val="xhighwire-citation-author"/>
          <w:rFonts w:ascii="Arial" w:hAnsi="Arial" w:cs="Arial"/>
          <w:color w:val="333333"/>
          <w:sz w:val="20"/>
          <w:bdr w:val="none" w:sz="0" w:space="0" w:color="auto" w:frame="1"/>
        </w:rPr>
        <w:t> </w:t>
      </w:r>
      <w:r w:rsidRPr="00A57497">
        <w:rPr>
          <w:rStyle w:val="xnlm-surname"/>
          <w:rFonts w:ascii="Arial" w:hAnsi="Arial" w:cs="Arial"/>
          <w:color w:val="333333"/>
          <w:sz w:val="20"/>
          <w:bdr w:val="none" w:sz="0" w:space="0" w:color="auto" w:frame="1"/>
        </w:rPr>
        <w:t>English</w:t>
      </w:r>
      <w:r w:rsidRPr="00A57497">
        <w:rPr>
          <w:rStyle w:val="xhighwire-citation-authors"/>
          <w:rFonts w:ascii="Arial" w:hAnsi="Arial" w:cs="Arial"/>
          <w:color w:val="333333"/>
          <w:sz w:val="20"/>
          <w:bdr w:val="none" w:sz="0" w:space="0" w:color="auto" w:frame="1"/>
        </w:rPr>
        <w:t>, </w:t>
      </w:r>
      <w:r w:rsidRPr="00A57497">
        <w:rPr>
          <w:rStyle w:val="xnlm-given-names"/>
          <w:rFonts w:ascii="Arial" w:hAnsi="Arial" w:cs="Arial"/>
          <w:color w:val="333333"/>
          <w:sz w:val="20"/>
          <w:bdr w:val="none" w:sz="0" w:space="0" w:color="auto" w:frame="1"/>
        </w:rPr>
        <w:t>Ellis</w:t>
      </w:r>
      <w:r w:rsidRPr="00A57497">
        <w:rPr>
          <w:rStyle w:val="xhighwire-citation-author"/>
          <w:rFonts w:ascii="Arial" w:hAnsi="Arial" w:cs="Arial"/>
          <w:color w:val="333333"/>
          <w:sz w:val="20"/>
          <w:bdr w:val="none" w:sz="0" w:space="0" w:color="auto" w:frame="1"/>
        </w:rPr>
        <w:t> </w:t>
      </w:r>
      <w:r w:rsidRPr="00A57497">
        <w:rPr>
          <w:rStyle w:val="xnlm-surname"/>
          <w:rFonts w:ascii="Arial" w:hAnsi="Arial" w:cs="Arial"/>
          <w:color w:val="333333"/>
          <w:sz w:val="20"/>
          <w:bdr w:val="none" w:sz="0" w:space="0" w:color="auto" w:frame="1"/>
        </w:rPr>
        <w:t>Friedman</w:t>
      </w:r>
      <w:r w:rsidRPr="00A57497">
        <w:rPr>
          <w:rStyle w:val="xhighwire-citation-authors"/>
          <w:rFonts w:ascii="Arial" w:hAnsi="Arial" w:cs="Arial"/>
          <w:color w:val="333333"/>
          <w:sz w:val="20"/>
          <w:bdr w:val="none" w:sz="0" w:space="0" w:color="auto" w:frame="1"/>
        </w:rPr>
        <w:t>, </w:t>
      </w:r>
      <w:r w:rsidRPr="00A57497">
        <w:rPr>
          <w:rStyle w:val="xnlm-given-names"/>
          <w:rFonts w:ascii="Arial" w:hAnsi="Arial" w:cs="Arial"/>
          <w:color w:val="333333"/>
          <w:sz w:val="20"/>
          <w:bdr w:val="none" w:sz="0" w:space="0" w:color="auto" w:frame="1"/>
        </w:rPr>
        <w:t>Helena</w:t>
      </w:r>
      <w:r w:rsidRPr="00A57497">
        <w:rPr>
          <w:rStyle w:val="xhighwire-citation-author"/>
          <w:rFonts w:ascii="Arial" w:hAnsi="Arial" w:cs="Arial"/>
          <w:color w:val="333333"/>
          <w:sz w:val="20"/>
          <w:bdr w:val="none" w:sz="0" w:space="0" w:color="auto" w:frame="1"/>
        </w:rPr>
        <w:t> </w:t>
      </w:r>
      <w:r w:rsidRPr="00A57497">
        <w:rPr>
          <w:rStyle w:val="xnlm-surname"/>
          <w:rFonts w:ascii="Arial" w:hAnsi="Arial" w:cs="Arial"/>
          <w:color w:val="333333"/>
          <w:sz w:val="20"/>
          <w:bdr w:val="none" w:sz="0" w:space="0" w:color="auto" w:frame="1"/>
        </w:rPr>
        <w:t>McKeown</w:t>
      </w:r>
      <w:r w:rsidRPr="00A57497">
        <w:rPr>
          <w:rStyle w:val="xhighwire-citation-authors"/>
          <w:rFonts w:ascii="Arial" w:hAnsi="Arial" w:cs="Arial"/>
          <w:color w:val="333333"/>
          <w:sz w:val="20"/>
          <w:bdr w:val="none" w:sz="0" w:space="0" w:color="auto" w:frame="1"/>
        </w:rPr>
        <w:t>, </w:t>
      </w:r>
      <w:r w:rsidRPr="00A57497">
        <w:rPr>
          <w:rStyle w:val="xnlm-given-names"/>
          <w:rFonts w:ascii="Arial" w:hAnsi="Arial" w:cs="Arial"/>
          <w:color w:val="333333"/>
          <w:sz w:val="20"/>
          <w:bdr w:val="none" w:sz="0" w:space="0" w:color="auto" w:frame="1"/>
        </w:rPr>
        <w:t>Su</w:t>
      </w:r>
      <w:r w:rsidRPr="00A57497">
        <w:rPr>
          <w:rStyle w:val="xhighwire-citation-author"/>
          <w:rFonts w:ascii="Arial" w:hAnsi="Arial" w:cs="Arial"/>
          <w:color w:val="333333"/>
          <w:sz w:val="20"/>
          <w:bdr w:val="none" w:sz="0" w:space="0" w:color="auto" w:frame="1"/>
        </w:rPr>
        <w:t> </w:t>
      </w:r>
      <w:r w:rsidRPr="00A57497">
        <w:rPr>
          <w:rStyle w:val="xnlm-surname"/>
          <w:rFonts w:ascii="Arial" w:hAnsi="Arial" w:cs="Arial"/>
          <w:color w:val="333333"/>
          <w:sz w:val="20"/>
          <w:bdr w:val="none" w:sz="0" w:space="0" w:color="auto" w:frame="1"/>
        </w:rPr>
        <w:t>Sethi</w:t>
      </w:r>
      <w:r w:rsidRPr="00A57497">
        <w:rPr>
          <w:rFonts w:ascii="Arial" w:hAnsi="Arial" w:cs="Arial"/>
          <w:color w:val="333333"/>
          <w:sz w:val="20"/>
        </w:rPr>
        <w:t>, </w:t>
      </w:r>
      <w:r>
        <w:rPr>
          <w:rFonts w:ascii="Arial" w:hAnsi="Arial" w:cs="Arial"/>
          <w:color w:val="333333"/>
          <w:sz w:val="20"/>
        </w:rPr>
        <w:br/>
      </w:r>
      <w:r w:rsidRPr="00A57497">
        <w:rPr>
          <w:rStyle w:val="xnlm-given-names"/>
          <w:rFonts w:ascii="Arial" w:hAnsi="Arial" w:cs="Arial"/>
          <w:color w:val="333333"/>
          <w:sz w:val="20"/>
          <w:bdr w:val="none" w:sz="0" w:space="0" w:color="auto" w:frame="1"/>
        </w:rPr>
        <w:t>Mala</w:t>
      </w:r>
      <w:r w:rsidRPr="00A57497">
        <w:rPr>
          <w:rStyle w:val="xhighwire-citation-author"/>
          <w:rFonts w:ascii="Arial" w:hAnsi="Arial" w:cs="Arial"/>
          <w:color w:val="333333"/>
          <w:sz w:val="20"/>
          <w:bdr w:val="none" w:sz="0" w:space="0" w:color="auto" w:frame="1"/>
        </w:rPr>
        <w:t> </w:t>
      </w:r>
      <w:r w:rsidRPr="00A57497">
        <w:rPr>
          <w:rStyle w:val="xnlm-surname"/>
          <w:rFonts w:ascii="Arial" w:hAnsi="Arial" w:cs="Arial"/>
          <w:color w:val="333333"/>
          <w:sz w:val="20"/>
          <w:bdr w:val="none" w:sz="0" w:space="0" w:color="auto" w:frame="1"/>
        </w:rPr>
        <w:t>Rao</w:t>
      </w:r>
      <w:r>
        <w:rPr>
          <w:rStyle w:val="xnlm-surname"/>
          <w:rFonts w:ascii="Arial" w:hAnsi="Arial" w:cs="Arial"/>
          <w:color w:val="333333"/>
          <w:sz w:val="20"/>
          <w:bdr w:val="none" w:sz="0" w:space="0" w:color="auto" w:frame="1"/>
        </w:rPr>
        <w:t xml:space="preserve"> </w:t>
      </w:r>
      <w:r w:rsidRPr="00A57497">
        <w:rPr>
          <w:rStyle w:val="xhighwire-cite-metadata"/>
          <w:rFonts w:ascii="Arial" w:hAnsi="Arial" w:cs="Arial"/>
          <w:color w:val="333333"/>
          <w:sz w:val="20"/>
          <w:bdr w:val="none" w:sz="0" w:space="0" w:color="auto" w:frame="1"/>
        </w:rPr>
        <w:t>med</w:t>
      </w:r>
      <w:r>
        <w:rPr>
          <w:rStyle w:val="xhighwire-cite-metadata"/>
          <w:rFonts w:ascii="Arial" w:hAnsi="Arial" w:cs="Arial"/>
          <w:color w:val="333333"/>
          <w:sz w:val="20"/>
          <w:bdr w:val="none" w:sz="0" w:space="0" w:color="auto" w:frame="1"/>
        </w:rPr>
        <w:t xml:space="preserve"> </w:t>
      </w:r>
      <w:r w:rsidRPr="00A57497">
        <w:rPr>
          <w:rStyle w:val="xhighwire-cite-metadata"/>
          <w:rFonts w:ascii="Arial" w:hAnsi="Arial" w:cs="Arial"/>
          <w:color w:val="333333"/>
          <w:sz w:val="20"/>
          <w:bdr w:val="none" w:sz="0" w:space="0" w:color="auto" w:frame="1"/>
        </w:rPr>
        <w:t>Rxiv </w:t>
      </w:r>
      <w:r w:rsidRPr="00A57497">
        <w:rPr>
          <w:rStyle w:val="xhighwire-cite-metadata-pages"/>
          <w:rFonts w:ascii="Arial" w:hAnsi="Arial" w:cs="Arial"/>
          <w:color w:val="333333"/>
          <w:sz w:val="20"/>
          <w:bdr w:val="none" w:sz="0" w:space="0" w:color="auto" w:frame="1"/>
        </w:rPr>
        <w:t>2020.05.05.20091967; </w:t>
      </w:r>
      <w:r w:rsidRPr="00A57497">
        <w:rPr>
          <w:rStyle w:val="xdoilabel"/>
          <w:rFonts w:ascii="Arial" w:hAnsi="Arial" w:cs="Arial"/>
          <w:color w:val="333333"/>
          <w:sz w:val="20"/>
          <w:bdr w:val="none" w:sz="0" w:space="0" w:color="auto" w:frame="1"/>
        </w:rPr>
        <w:t>doi:</w:t>
      </w:r>
      <w:hyperlink r:id="rId14" w:history="1">
        <w:r w:rsidRPr="00A57497">
          <w:rPr>
            <w:rStyle w:val="Hyperlink"/>
            <w:rFonts w:ascii="Arial" w:hAnsi="Arial" w:cs="Arial"/>
            <w:sz w:val="20"/>
            <w:bdr w:val="none" w:sz="0" w:space="0" w:color="auto" w:frame="1"/>
          </w:rPr>
          <w:t>https://doi.org/10.1101/2020.05.05.20091967</w:t>
        </w:r>
      </w:hyperlink>
    </w:p>
    <w:sectPr w:rsidR="003338F9" w:rsidRPr="00FB51EE" w:rsidSect="00A57497">
      <w:pgSz w:w="11906" w:h="16838" w:code="9"/>
      <w:pgMar w:top="680" w:right="907" w:bottom="340" w:left="907" w:header="680" w:footer="22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D52CD" w14:textId="77777777" w:rsidR="00DE39FD" w:rsidRDefault="00DE39FD" w:rsidP="004603AE">
      <w:r>
        <w:separator/>
      </w:r>
    </w:p>
  </w:endnote>
  <w:endnote w:type="continuationSeparator" w:id="0">
    <w:p w14:paraId="38F5BC49" w14:textId="77777777" w:rsidR="00DE39FD" w:rsidRDefault="00DE39FD" w:rsidP="0046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B25D8239-D3F4-4870-B926-91380589E858}"/>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inionPro-Regular">
    <w:panose1 w:val="00000000000000000000"/>
    <w:charset w:val="00"/>
    <w:family w:val="auto"/>
    <w:notTrueType/>
    <w:pitch w:val="default"/>
    <w:sig w:usb0="00000003" w:usb1="00000000" w:usb2="00000000" w:usb3="00000000" w:csb0="00000001" w:csb1="00000000"/>
  </w:font>
  <w:font w:name="BBCReith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024B9" w14:textId="77777777" w:rsidR="00DE39FD" w:rsidRDefault="00DE39FD" w:rsidP="004603AE">
      <w:r>
        <w:separator/>
      </w:r>
    </w:p>
  </w:footnote>
  <w:footnote w:type="continuationSeparator" w:id="0">
    <w:p w14:paraId="02176947" w14:textId="77777777" w:rsidR="00DE39FD" w:rsidRDefault="00DE39FD" w:rsidP="00460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A4648"/>
    <w:lvl w:ilvl="0">
      <w:numFmt w:val="bullet"/>
      <w:lvlText w:val="*"/>
      <w:lvlJc w:val="left"/>
    </w:lvl>
  </w:abstractNum>
  <w:abstractNum w:abstractNumId="1" w15:restartNumberingAfterBreak="0">
    <w:nsid w:val="08AE29F7"/>
    <w:multiLevelType w:val="multilevel"/>
    <w:tmpl w:val="3EE68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A1319"/>
    <w:multiLevelType w:val="multilevel"/>
    <w:tmpl w:val="A5CAC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24658"/>
    <w:multiLevelType w:val="multilevel"/>
    <w:tmpl w:val="A9E2D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81540"/>
    <w:multiLevelType w:val="multilevel"/>
    <w:tmpl w:val="B8AE9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44634"/>
    <w:multiLevelType w:val="hybridMultilevel"/>
    <w:tmpl w:val="063C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00739"/>
    <w:multiLevelType w:val="hybridMultilevel"/>
    <w:tmpl w:val="D3223EC2"/>
    <w:lvl w:ilvl="0" w:tplc="D9AE84E6">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FB240EA"/>
    <w:multiLevelType w:val="hybridMultilevel"/>
    <w:tmpl w:val="F462F9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BD3227"/>
    <w:multiLevelType w:val="hybridMultilevel"/>
    <w:tmpl w:val="845A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F44FD"/>
    <w:multiLevelType w:val="hybridMultilevel"/>
    <w:tmpl w:val="CCCE78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87421F"/>
    <w:multiLevelType w:val="hybridMultilevel"/>
    <w:tmpl w:val="BCEC47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12623"/>
    <w:multiLevelType w:val="hybridMultilevel"/>
    <w:tmpl w:val="7B6C6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5"/>
  </w:num>
  <w:num w:numId="3">
    <w:abstractNumId w:val="3"/>
  </w:num>
  <w:num w:numId="4">
    <w:abstractNumId w:val="2"/>
  </w:num>
  <w:num w:numId="5">
    <w:abstractNumId w:val="4"/>
  </w:num>
  <w:num w:numId="6">
    <w:abstractNumId w:val="1"/>
  </w:num>
  <w:num w:numId="7">
    <w:abstractNumId w:val="6"/>
  </w:num>
  <w:num w:numId="8">
    <w:abstractNumId w:val="10"/>
  </w:num>
  <w:num w:numId="9">
    <w:abstractNumId w:val="11"/>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6E"/>
    <w:rsid w:val="00005D56"/>
    <w:rsid w:val="00007488"/>
    <w:rsid w:val="000154EA"/>
    <w:rsid w:val="00037D27"/>
    <w:rsid w:val="00042016"/>
    <w:rsid w:val="000469D6"/>
    <w:rsid w:val="000518CB"/>
    <w:rsid w:val="00052A30"/>
    <w:rsid w:val="0005613E"/>
    <w:rsid w:val="00057075"/>
    <w:rsid w:val="00067BA3"/>
    <w:rsid w:val="00082BF1"/>
    <w:rsid w:val="000B5B8C"/>
    <w:rsid w:val="000D21CE"/>
    <w:rsid w:val="000E5E55"/>
    <w:rsid w:val="0014171B"/>
    <w:rsid w:val="00146091"/>
    <w:rsid w:val="001464ED"/>
    <w:rsid w:val="001504A4"/>
    <w:rsid w:val="00171D7C"/>
    <w:rsid w:val="0018323A"/>
    <w:rsid w:val="001C2C59"/>
    <w:rsid w:val="001F5382"/>
    <w:rsid w:val="00213862"/>
    <w:rsid w:val="00237015"/>
    <w:rsid w:val="0023789A"/>
    <w:rsid w:val="00283C84"/>
    <w:rsid w:val="002B48F4"/>
    <w:rsid w:val="002C29EA"/>
    <w:rsid w:val="002E5E8D"/>
    <w:rsid w:val="003107DA"/>
    <w:rsid w:val="00326759"/>
    <w:rsid w:val="00330DF3"/>
    <w:rsid w:val="003338F9"/>
    <w:rsid w:val="003464BB"/>
    <w:rsid w:val="003929D4"/>
    <w:rsid w:val="003A0F68"/>
    <w:rsid w:val="003C0AF4"/>
    <w:rsid w:val="003C162B"/>
    <w:rsid w:val="003E34E2"/>
    <w:rsid w:val="003E3FC2"/>
    <w:rsid w:val="004563A6"/>
    <w:rsid w:val="004603AE"/>
    <w:rsid w:val="0046221A"/>
    <w:rsid w:val="004633D9"/>
    <w:rsid w:val="00483F9D"/>
    <w:rsid w:val="004976EF"/>
    <w:rsid w:val="004A1AB8"/>
    <w:rsid w:val="004B61EE"/>
    <w:rsid w:val="00506CD1"/>
    <w:rsid w:val="005322C0"/>
    <w:rsid w:val="00575155"/>
    <w:rsid w:val="005A08C0"/>
    <w:rsid w:val="005A119B"/>
    <w:rsid w:val="005A13A4"/>
    <w:rsid w:val="005F4F09"/>
    <w:rsid w:val="00625351"/>
    <w:rsid w:val="00625C2E"/>
    <w:rsid w:val="0064374D"/>
    <w:rsid w:val="00660FCF"/>
    <w:rsid w:val="00661A13"/>
    <w:rsid w:val="006641EF"/>
    <w:rsid w:val="006A0A3B"/>
    <w:rsid w:val="006F634F"/>
    <w:rsid w:val="007238C2"/>
    <w:rsid w:val="007259F9"/>
    <w:rsid w:val="00734DD4"/>
    <w:rsid w:val="00736EDA"/>
    <w:rsid w:val="00756598"/>
    <w:rsid w:val="0076631A"/>
    <w:rsid w:val="007708C8"/>
    <w:rsid w:val="007B08EE"/>
    <w:rsid w:val="007C1BD7"/>
    <w:rsid w:val="007C4B53"/>
    <w:rsid w:val="008305E7"/>
    <w:rsid w:val="00862E21"/>
    <w:rsid w:val="0086787A"/>
    <w:rsid w:val="00882ACB"/>
    <w:rsid w:val="00890530"/>
    <w:rsid w:val="008A2BA6"/>
    <w:rsid w:val="008E7A1B"/>
    <w:rsid w:val="00901737"/>
    <w:rsid w:val="009137A0"/>
    <w:rsid w:val="00914ECF"/>
    <w:rsid w:val="00923CD9"/>
    <w:rsid w:val="00927384"/>
    <w:rsid w:val="0093587C"/>
    <w:rsid w:val="0095192D"/>
    <w:rsid w:val="009645FE"/>
    <w:rsid w:val="009723D2"/>
    <w:rsid w:val="00982F5A"/>
    <w:rsid w:val="0098700E"/>
    <w:rsid w:val="009921A9"/>
    <w:rsid w:val="009D2CB4"/>
    <w:rsid w:val="009D469D"/>
    <w:rsid w:val="009F01DD"/>
    <w:rsid w:val="00A1758A"/>
    <w:rsid w:val="00A219C9"/>
    <w:rsid w:val="00A30D9C"/>
    <w:rsid w:val="00A312E1"/>
    <w:rsid w:val="00A33FCD"/>
    <w:rsid w:val="00A56891"/>
    <w:rsid w:val="00A57497"/>
    <w:rsid w:val="00A61F73"/>
    <w:rsid w:val="00A71073"/>
    <w:rsid w:val="00A8625E"/>
    <w:rsid w:val="00AA3D9E"/>
    <w:rsid w:val="00AA4DFD"/>
    <w:rsid w:val="00AA5121"/>
    <w:rsid w:val="00AC3892"/>
    <w:rsid w:val="00AD5125"/>
    <w:rsid w:val="00AD51F9"/>
    <w:rsid w:val="00AF7251"/>
    <w:rsid w:val="00B2781A"/>
    <w:rsid w:val="00B81D85"/>
    <w:rsid w:val="00B85360"/>
    <w:rsid w:val="00B93932"/>
    <w:rsid w:val="00B945C6"/>
    <w:rsid w:val="00C14F11"/>
    <w:rsid w:val="00C20664"/>
    <w:rsid w:val="00C30B36"/>
    <w:rsid w:val="00C3516D"/>
    <w:rsid w:val="00C66F95"/>
    <w:rsid w:val="00C766DB"/>
    <w:rsid w:val="00C77A2B"/>
    <w:rsid w:val="00C942CA"/>
    <w:rsid w:val="00CF58F2"/>
    <w:rsid w:val="00D05695"/>
    <w:rsid w:val="00D37BB9"/>
    <w:rsid w:val="00D50D87"/>
    <w:rsid w:val="00D635F5"/>
    <w:rsid w:val="00D64E2C"/>
    <w:rsid w:val="00D75115"/>
    <w:rsid w:val="00D876CB"/>
    <w:rsid w:val="00D933AE"/>
    <w:rsid w:val="00DA5F9A"/>
    <w:rsid w:val="00DB2D3E"/>
    <w:rsid w:val="00DB549C"/>
    <w:rsid w:val="00DB6FF1"/>
    <w:rsid w:val="00DD3165"/>
    <w:rsid w:val="00DD6CC6"/>
    <w:rsid w:val="00DE39FD"/>
    <w:rsid w:val="00DE3D6E"/>
    <w:rsid w:val="00DF2039"/>
    <w:rsid w:val="00E157D6"/>
    <w:rsid w:val="00E2454E"/>
    <w:rsid w:val="00E317BC"/>
    <w:rsid w:val="00E44744"/>
    <w:rsid w:val="00E522D2"/>
    <w:rsid w:val="00E92F78"/>
    <w:rsid w:val="00EB117F"/>
    <w:rsid w:val="00F02C65"/>
    <w:rsid w:val="00F0691D"/>
    <w:rsid w:val="00F2736E"/>
    <w:rsid w:val="00F349BA"/>
    <w:rsid w:val="00F47A8A"/>
    <w:rsid w:val="00FA2D1C"/>
    <w:rsid w:val="00FB51EE"/>
    <w:rsid w:val="00FE0DEC"/>
    <w:rsid w:val="00FF0991"/>
    <w:rsid w:val="00FF2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F0F08"/>
  <w15:docId w15:val="{938D3F93-C044-8A40-8041-9EBCB9B0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488"/>
    <w:pPr>
      <w:overflowPunct w:val="0"/>
      <w:autoSpaceDE w:val="0"/>
      <w:autoSpaceDN w:val="0"/>
      <w:adjustRightInd w:val="0"/>
      <w:textAlignment w:val="baseline"/>
    </w:pPr>
    <w:rPr>
      <w:rFonts w:ascii="Calibri" w:hAnsi="Calibri"/>
      <w:sz w:val="22"/>
      <w:lang w:eastAsia="en-US"/>
    </w:rPr>
  </w:style>
  <w:style w:type="paragraph" w:styleId="Heading1">
    <w:name w:val="heading 1"/>
    <w:basedOn w:val="Normal"/>
    <w:next w:val="Normal"/>
    <w:qFormat/>
    <w:rsid w:val="00DD3165"/>
    <w:pPr>
      <w:keepNext/>
      <w:spacing w:after="45" w:line="220" w:lineRule="exact"/>
      <w:outlineLvl w:val="0"/>
    </w:pPr>
    <w:rPr>
      <w:b/>
      <w:sz w:val="24"/>
    </w:rPr>
  </w:style>
  <w:style w:type="paragraph" w:styleId="Heading2">
    <w:name w:val="heading 2"/>
    <w:aliases w:val="Main Heading"/>
    <w:basedOn w:val="Normal"/>
    <w:next w:val="Normal"/>
    <w:qFormat/>
    <w:rsid w:val="00007488"/>
    <w:pPr>
      <w:keepNext/>
      <w:spacing w:line="360" w:lineRule="auto"/>
      <w:jc w:val="center"/>
      <w:outlineLvl w:val="1"/>
    </w:pPr>
    <w:rPr>
      <w:b/>
      <w:sz w:val="28"/>
    </w:rPr>
  </w:style>
  <w:style w:type="paragraph" w:styleId="Heading3">
    <w:name w:val="heading 3"/>
    <w:basedOn w:val="Normal"/>
    <w:next w:val="Normal"/>
    <w:qFormat/>
    <w:rsid w:val="00007488"/>
    <w:pPr>
      <w:keepNext/>
      <w:jc w:val="center"/>
      <w:outlineLvl w:val="2"/>
    </w:pPr>
    <w:rPr>
      <w:b/>
      <w:sz w:val="24"/>
    </w:rPr>
  </w:style>
  <w:style w:type="paragraph" w:styleId="Heading4">
    <w:name w:val="heading 4"/>
    <w:basedOn w:val="Normal"/>
    <w:next w:val="Normal"/>
    <w:rsid w:val="00D05695"/>
    <w:pPr>
      <w:keepNext/>
      <w:outlineLvl w:val="3"/>
    </w:pPr>
    <w:rPr>
      <w:rFonts w:ascii="Arial" w:hAnsi="Arial"/>
      <w:b/>
      <w:sz w:val="32"/>
    </w:rPr>
  </w:style>
  <w:style w:type="paragraph" w:styleId="Heading5">
    <w:name w:val="heading 5"/>
    <w:basedOn w:val="Normal"/>
    <w:next w:val="Normal"/>
    <w:rsid w:val="00D05695"/>
    <w:pPr>
      <w:keepNext/>
      <w:tabs>
        <w:tab w:val="left" w:pos="3690"/>
      </w:tabs>
      <w:outlineLvl w:val="4"/>
    </w:pPr>
    <w:rPr>
      <w:rFonts w:ascii="Arial" w:hAnsi="Arial"/>
      <w:sz w:val="28"/>
    </w:rPr>
  </w:style>
  <w:style w:type="paragraph" w:styleId="Heading6">
    <w:name w:val="heading 6"/>
    <w:basedOn w:val="Normal"/>
    <w:next w:val="Normal"/>
    <w:rsid w:val="00D05695"/>
    <w:pPr>
      <w:keepNext/>
      <w:pBdr>
        <w:top w:val="single" w:sz="6" w:space="1" w:color="auto"/>
        <w:left w:val="single" w:sz="6" w:space="4" w:color="auto"/>
        <w:bottom w:val="single" w:sz="6" w:space="1" w:color="auto"/>
        <w:right w:val="single" w:sz="6" w:space="4" w:color="auto"/>
      </w:pBdr>
      <w:shd w:val="pct10" w:color="auto" w:fill="auto"/>
      <w:jc w:val="center"/>
      <w:outlineLvl w:val="5"/>
    </w:pPr>
    <w:rPr>
      <w:rFonts w:ascii="Arial" w:hAnsi="Arial"/>
      <w:b/>
      <w:i/>
      <w:outline/>
      <w:color w:val="000000"/>
      <w:sz w:val="44"/>
      <w14:textOutline w14:w="9525" w14:cap="flat" w14:cmpd="sng" w14:algn="ctr">
        <w14:solidFill>
          <w14:srgbClr w14:val="00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05695"/>
    <w:rPr>
      <w:rFonts w:ascii="Courier New" w:hAnsi="Courier New"/>
    </w:rPr>
  </w:style>
  <w:style w:type="paragraph" w:styleId="Header">
    <w:name w:val="header"/>
    <w:basedOn w:val="Normal"/>
    <w:rsid w:val="00D05695"/>
    <w:pPr>
      <w:tabs>
        <w:tab w:val="center" w:pos="4320"/>
        <w:tab w:val="right" w:pos="8640"/>
      </w:tabs>
    </w:pPr>
  </w:style>
  <w:style w:type="paragraph" w:styleId="Footer">
    <w:name w:val="footer"/>
    <w:basedOn w:val="Normal"/>
    <w:link w:val="FooterChar"/>
    <w:rsid w:val="00D05695"/>
    <w:pPr>
      <w:tabs>
        <w:tab w:val="center" w:pos="4320"/>
        <w:tab w:val="right" w:pos="8640"/>
      </w:tabs>
    </w:pPr>
  </w:style>
  <w:style w:type="character" w:styleId="Hyperlink">
    <w:name w:val="Hyperlink"/>
    <w:basedOn w:val="DefaultParagraphFont"/>
    <w:rsid w:val="00D05695"/>
    <w:rPr>
      <w:color w:val="0000FF"/>
      <w:u w:val="single"/>
    </w:rPr>
  </w:style>
  <w:style w:type="character" w:styleId="FollowedHyperlink">
    <w:name w:val="FollowedHyperlink"/>
    <w:basedOn w:val="DefaultParagraphFont"/>
    <w:rsid w:val="00D05695"/>
    <w:rPr>
      <w:color w:val="800080"/>
      <w:u w:val="single"/>
    </w:rPr>
  </w:style>
  <w:style w:type="paragraph" w:styleId="BodyText">
    <w:name w:val="Body Text"/>
    <w:basedOn w:val="Normal"/>
    <w:rsid w:val="00D05695"/>
    <w:rPr>
      <w:rFonts w:ascii="Arial" w:hAnsi="Arial"/>
      <w:sz w:val="24"/>
    </w:rPr>
  </w:style>
  <w:style w:type="paragraph" w:styleId="BodyTextIndent">
    <w:name w:val="Body Text Indent"/>
    <w:basedOn w:val="Normal"/>
    <w:rsid w:val="00D05695"/>
    <w:pPr>
      <w:ind w:left="2160" w:hanging="2160"/>
    </w:pPr>
    <w:rPr>
      <w:rFonts w:ascii="Arial" w:hAnsi="Arial"/>
      <w:sz w:val="24"/>
    </w:rPr>
  </w:style>
  <w:style w:type="character" w:styleId="Emphasis">
    <w:name w:val="Emphasis"/>
    <w:basedOn w:val="DefaultParagraphFont"/>
    <w:uiPriority w:val="20"/>
    <w:qFormat/>
    <w:rsid w:val="00A61F73"/>
    <w:rPr>
      <w:i/>
      <w:iCs/>
    </w:rPr>
  </w:style>
  <w:style w:type="character" w:customStyle="1" w:styleId="FooterChar">
    <w:name w:val="Footer Char"/>
    <w:basedOn w:val="DefaultParagraphFont"/>
    <w:link w:val="Footer"/>
    <w:uiPriority w:val="99"/>
    <w:rsid w:val="00DB2D3E"/>
    <w:rPr>
      <w:lang w:eastAsia="en-US"/>
    </w:rPr>
  </w:style>
  <w:style w:type="paragraph" w:customStyle="1" w:styleId="WhiteoutHeadertext">
    <w:name w:val="Whiteout Header text"/>
    <w:basedOn w:val="PlainText"/>
    <w:link w:val="WhiteoutHeadertextChar"/>
    <w:qFormat/>
    <w:rsid w:val="00007488"/>
    <w:rPr>
      <w:rFonts w:ascii="Calibri" w:hAnsi="Calibri"/>
      <w:b/>
      <w:noProof/>
      <w:color w:val="FFFFFF"/>
      <w:sz w:val="28"/>
      <w:lang w:eastAsia="en-GB"/>
    </w:rPr>
  </w:style>
  <w:style w:type="paragraph" w:customStyle="1" w:styleId="bottomFooter">
    <w:name w:val="bottom Footer"/>
    <w:basedOn w:val="Footer"/>
    <w:link w:val="bottomFooterChar"/>
    <w:qFormat/>
    <w:rsid w:val="00B93932"/>
    <w:pPr>
      <w:jc w:val="right"/>
    </w:pPr>
    <w:rPr>
      <w:b/>
      <w:color w:val="BFBFBF"/>
      <w:sz w:val="18"/>
      <w:szCs w:val="18"/>
    </w:rPr>
  </w:style>
  <w:style w:type="character" w:customStyle="1" w:styleId="PlainTextChar">
    <w:name w:val="Plain Text Char"/>
    <w:basedOn w:val="DefaultParagraphFont"/>
    <w:link w:val="PlainText"/>
    <w:rsid w:val="0098700E"/>
    <w:rPr>
      <w:rFonts w:ascii="Courier New" w:hAnsi="Courier New"/>
      <w:lang w:eastAsia="en-US"/>
    </w:rPr>
  </w:style>
  <w:style w:type="character" w:customStyle="1" w:styleId="WhiteoutHeadertextChar">
    <w:name w:val="Whiteout Header text Char"/>
    <w:basedOn w:val="PlainTextChar"/>
    <w:link w:val="WhiteoutHeadertext"/>
    <w:rsid w:val="00007488"/>
    <w:rPr>
      <w:rFonts w:ascii="Calibri" w:hAnsi="Calibri"/>
      <w:b/>
      <w:noProof/>
      <w:color w:val="FFFFFF"/>
      <w:sz w:val="28"/>
      <w:lang w:eastAsia="en-US"/>
    </w:rPr>
  </w:style>
  <w:style w:type="paragraph" w:styleId="BalloonText">
    <w:name w:val="Balloon Text"/>
    <w:basedOn w:val="Normal"/>
    <w:link w:val="BalloonTextChar"/>
    <w:rsid w:val="00B93932"/>
    <w:rPr>
      <w:rFonts w:ascii="Tahoma" w:hAnsi="Tahoma" w:cs="Tahoma"/>
      <w:sz w:val="16"/>
      <w:szCs w:val="16"/>
    </w:rPr>
  </w:style>
  <w:style w:type="character" w:customStyle="1" w:styleId="bottomFooterChar">
    <w:name w:val="bottom Footer Char"/>
    <w:basedOn w:val="FooterChar"/>
    <w:link w:val="bottomFooter"/>
    <w:rsid w:val="00B93932"/>
    <w:rPr>
      <w:rFonts w:ascii="Gill Sans MT" w:hAnsi="Gill Sans MT"/>
      <w:b/>
      <w:color w:val="BFBFBF"/>
      <w:sz w:val="18"/>
      <w:szCs w:val="18"/>
      <w:lang w:eastAsia="en-US"/>
    </w:rPr>
  </w:style>
  <w:style w:type="character" w:customStyle="1" w:styleId="BalloonTextChar">
    <w:name w:val="Balloon Text Char"/>
    <w:basedOn w:val="DefaultParagraphFont"/>
    <w:link w:val="BalloonText"/>
    <w:rsid w:val="00B93932"/>
    <w:rPr>
      <w:rFonts w:ascii="Tahoma" w:hAnsi="Tahoma" w:cs="Tahoma"/>
      <w:sz w:val="16"/>
      <w:szCs w:val="16"/>
      <w:lang w:eastAsia="en-US"/>
    </w:rPr>
  </w:style>
  <w:style w:type="character" w:styleId="Strong">
    <w:name w:val="Strong"/>
    <w:basedOn w:val="DefaultParagraphFont"/>
    <w:uiPriority w:val="22"/>
    <w:qFormat/>
    <w:rsid w:val="00DD3165"/>
    <w:rPr>
      <w:b/>
      <w:bCs/>
    </w:rPr>
  </w:style>
  <w:style w:type="paragraph" w:styleId="Subtitle">
    <w:name w:val="Subtitle"/>
    <w:basedOn w:val="Normal"/>
    <w:next w:val="Normal"/>
    <w:link w:val="SubtitleChar"/>
    <w:qFormat/>
    <w:rsid w:val="00007488"/>
    <w:rPr>
      <w:b/>
      <w:color w:val="31849B"/>
      <w:sz w:val="24"/>
      <w:szCs w:val="22"/>
    </w:rPr>
  </w:style>
  <w:style w:type="character" w:customStyle="1" w:styleId="SubtitleChar">
    <w:name w:val="Subtitle Char"/>
    <w:basedOn w:val="DefaultParagraphFont"/>
    <w:link w:val="Subtitle"/>
    <w:rsid w:val="00007488"/>
    <w:rPr>
      <w:rFonts w:ascii="Calibri" w:hAnsi="Calibri"/>
      <w:b/>
      <w:color w:val="31849B"/>
      <w:sz w:val="24"/>
      <w:szCs w:val="22"/>
      <w:lang w:eastAsia="en-US"/>
    </w:rPr>
  </w:style>
  <w:style w:type="paragraph" w:styleId="Title">
    <w:name w:val="Title"/>
    <w:aliases w:val="Main Title"/>
    <w:basedOn w:val="Normal"/>
    <w:next w:val="Normal"/>
    <w:link w:val="TitleChar"/>
    <w:uiPriority w:val="10"/>
    <w:qFormat/>
    <w:rsid w:val="00007488"/>
    <w:rPr>
      <w:b/>
      <w:sz w:val="28"/>
      <w:szCs w:val="28"/>
    </w:rPr>
  </w:style>
  <w:style w:type="character" w:customStyle="1" w:styleId="TitleChar">
    <w:name w:val="Title Char"/>
    <w:aliases w:val="Main Title Char"/>
    <w:basedOn w:val="DefaultParagraphFont"/>
    <w:link w:val="Title"/>
    <w:uiPriority w:val="10"/>
    <w:rsid w:val="00007488"/>
    <w:rPr>
      <w:rFonts w:ascii="Calibri" w:hAnsi="Calibri"/>
      <w:b/>
      <w:sz w:val="28"/>
      <w:szCs w:val="28"/>
      <w:lang w:eastAsia="en-US"/>
    </w:rPr>
  </w:style>
  <w:style w:type="paragraph" w:customStyle="1" w:styleId="Filenamestyle">
    <w:name w:val="Filename style"/>
    <w:basedOn w:val="Normal"/>
    <w:link w:val="FilenamestyleChar"/>
    <w:qFormat/>
    <w:rsid w:val="00A8625E"/>
    <w:pPr>
      <w:jc w:val="right"/>
    </w:pPr>
    <w:rPr>
      <w:i/>
      <w:noProof/>
      <w:sz w:val="16"/>
      <w:szCs w:val="16"/>
    </w:rPr>
  </w:style>
  <w:style w:type="character" w:customStyle="1" w:styleId="FilenamestyleChar">
    <w:name w:val="Filename style Char"/>
    <w:basedOn w:val="DefaultParagraphFont"/>
    <w:link w:val="Filenamestyle"/>
    <w:rsid w:val="00A8625E"/>
    <w:rPr>
      <w:rFonts w:ascii="Gill Sans MT" w:hAnsi="Gill Sans MT"/>
      <w:i/>
      <w:noProof/>
      <w:sz w:val="16"/>
      <w:szCs w:val="16"/>
      <w:lang w:eastAsia="en-US"/>
    </w:rPr>
  </w:style>
  <w:style w:type="paragraph" w:styleId="IntenseQuote">
    <w:name w:val="Intense Quote"/>
    <w:basedOn w:val="Normal"/>
    <w:next w:val="Normal"/>
    <w:link w:val="IntenseQuoteChar"/>
    <w:uiPriority w:val="30"/>
    <w:qFormat/>
    <w:rsid w:val="0000748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07488"/>
    <w:rPr>
      <w:rFonts w:ascii="Calibri" w:hAnsi="Calibri"/>
      <w:b/>
      <w:bCs/>
      <w:i/>
      <w:iCs/>
      <w:color w:val="4F81BD"/>
      <w:sz w:val="22"/>
      <w:lang w:eastAsia="en-US"/>
    </w:rPr>
  </w:style>
  <w:style w:type="character" w:styleId="SubtleReference">
    <w:name w:val="Subtle Reference"/>
    <w:basedOn w:val="DefaultParagraphFont"/>
    <w:uiPriority w:val="31"/>
    <w:qFormat/>
    <w:rsid w:val="00007488"/>
    <w:rPr>
      <w:smallCaps/>
      <w:color w:val="C0504D"/>
      <w:u w:val="single"/>
    </w:rPr>
  </w:style>
  <w:style w:type="character" w:styleId="IntenseReference">
    <w:name w:val="Intense Reference"/>
    <w:basedOn w:val="DefaultParagraphFont"/>
    <w:uiPriority w:val="32"/>
    <w:qFormat/>
    <w:rsid w:val="00007488"/>
    <w:rPr>
      <w:b/>
      <w:bCs/>
      <w:smallCaps/>
      <w:color w:val="C0504D"/>
      <w:spacing w:val="5"/>
      <w:u w:val="single"/>
    </w:rPr>
  </w:style>
  <w:style w:type="character" w:styleId="BookTitle">
    <w:name w:val="Book Title"/>
    <w:basedOn w:val="DefaultParagraphFont"/>
    <w:uiPriority w:val="33"/>
    <w:qFormat/>
    <w:rsid w:val="00007488"/>
    <w:rPr>
      <w:b/>
      <w:bCs/>
      <w:smallCaps/>
      <w:spacing w:val="5"/>
    </w:rPr>
  </w:style>
  <w:style w:type="paragraph" w:styleId="ListParagraph">
    <w:name w:val="List Paragraph"/>
    <w:basedOn w:val="Normal"/>
    <w:link w:val="ListParagraphChar"/>
    <w:uiPriority w:val="34"/>
    <w:qFormat/>
    <w:rsid w:val="00007488"/>
    <w:pPr>
      <w:ind w:left="720"/>
    </w:pPr>
  </w:style>
  <w:style w:type="paragraph" w:styleId="NoSpacing">
    <w:name w:val="No Spacing"/>
    <w:aliases w:val="Normal - no para spacing"/>
    <w:link w:val="NoSpacingChar"/>
    <w:uiPriority w:val="1"/>
    <w:qFormat/>
    <w:rsid w:val="00007488"/>
    <w:pPr>
      <w:overflowPunct w:val="0"/>
      <w:autoSpaceDE w:val="0"/>
      <w:autoSpaceDN w:val="0"/>
      <w:adjustRightInd w:val="0"/>
      <w:textAlignment w:val="baseline"/>
    </w:pPr>
    <w:rPr>
      <w:rFonts w:ascii="Calibri" w:hAnsi="Calibri"/>
      <w:sz w:val="22"/>
      <w:lang w:eastAsia="en-US"/>
    </w:rPr>
  </w:style>
  <w:style w:type="paragraph" w:styleId="NormalWeb">
    <w:name w:val="Normal (Web)"/>
    <w:basedOn w:val="Normal"/>
    <w:uiPriority w:val="99"/>
    <w:semiHidden/>
    <w:unhideWhenUsed/>
    <w:rsid w:val="004A1AB8"/>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14171B"/>
  </w:style>
  <w:style w:type="character" w:styleId="UnresolvedMention">
    <w:name w:val="Unresolved Mention"/>
    <w:basedOn w:val="DefaultParagraphFont"/>
    <w:uiPriority w:val="99"/>
    <w:semiHidden/>
    <w:unhideWhenUsed/>
    <w:rsid w:val="00625351"/>
    <w:rPr>
      <w:color w:val="605E5C"/>
      <w:shd w:val="clear" w:color="auto" w:fill="E1DFDD"/>
    </w:rPr>
  </w:style>
  <w:style w:type="character" w:customStyle="1" w:styleId="NoSpacingChar">
    <w:name w:val="No Spacing Char"/>
    <w:aliases w:val="Normal - no para spacing Char"/>
    <w:basedOn w:val="DefaultParagraphFont"/>
    <w:link w:val="NoSpacing"/>
    <w:uiPriority w:val="1"/>
    <w:rsid w:val="007238C2"/>
    <w:rPr>
      <w:rFonts w:ascii="Calibri" w:hAnsi="Calibri"/>
      <w:sz w:val="22"/>
      <w:lang w:eastAsia="en-US"/>
    </w:rPr>
  </w:style>
  <w:style w:type="character" w:customStyle="1" w:styleId="ListParagraphChar">
    <w:name w:val="List Paragraph Char"/>
    <w:basedOn w:val="DefaultParagraphFont"/>
    <w:link w:val="ListParagraph"/>
    <w:uiPriority w:val="34"/>
    <w:rsid w:val="007238C2"/>
    <w:rPr>
      <w:rFonts w:ascii="Calibri" w:hAnsi="Calibri"/>
      <w:sz w:val="22"/>
      <w:lang w:eastAsia="en-US"/>
    </w:rPr>
  </w:style>
  <w:style w:type="paragraph" w:customStyle="1" w:styleId="HangingIndent">
    <w:name w:val="Hanging Indent"/>
    <w:basedOn w:val="NoSpacing"/>
    <w:link w:val="HangingIndentChar"/>
    <w:autoRedefine/>
    <w:qFormat/>
    <w:rsid w:val="007238C2"/>
    <w:pPr>
      <w:tabs>
        <w:tab w:val="left" w:pos="5551"/>
      </w:tabs>
      <w:overflowPunct/>
      <w:autoSpaceDE/>
      <w:autoSpaceDN/>
      <w:adjustRightInd/>
      <w:textAlignment w:val="auto"/>
    </w:pPr>
    <w:rPr>
      <w:rFonts w:asciiTheme="minorHAnsi" w:hAnsiTheme="minorHAnsi" w:cstheme="minorHAnsi"/>
      <w:szCs w:val="22"/>
      <w:lang w:val="en-US" w:bidi="en-US"/>
    </w:rPr>
  </w:style>
  <w:style w:type="character" w:customStyle="1" w:styleId="HangingIndentChar">
    <w:name w:val="Hanging Indent Char"/>
    <w:basedOn w:val="NoSpacingChar"/>
    <w:link w:val="HangingIndent"/>
    <w:rsid w:val="007238C2"/>
    <w:rPr>
      <w:rFonts w:asciiTheme="minorHAnsi" w:hAnsiTheme="minorHAnsi" w:cstheme="minorHAnsi"/>
      <w:sz w:val="22"/>
      <w:szCs w:val="22"/>
      <w:lang w:val="en-US" w:eastAsia="en-US" w:bidi="en-US"/>
    </w:rPr>
  </w:style>
  <w:style w:type="paragraph" w:customStyle="1" w:styleId="Committeename">
    <w:name w:val="Committee name"/>
    <w:basedOn w:val="Title"/>
    <w:link w:val="CommitteenameChar"/>
    <w:autoRedefine/>
    <w:qFormat/>
    <w:rsid w:val="007238C2"/>
    <w:pPr>
      <w:overflowPunct/>
      <w:autoSpaceDE/>
      <w:autoSpaceDN/>
      <w:adjustRightInd/>
      <w:spacing w:after="40"/>
      <w:contextualSpacing/>
      <w:textAlignment w:val="auto"/>
    </w:pPr>
    <w:rPr>
      <w:rFonts w:ascii="Arial" w:hAnsi="Arial" w:cs="Arial"/>
      <w:color w:val="000000"/>
      <w:lang w:val="en-US" w:bidi="en-US"/>
    </w:rPr>
  </w:style>
  <w:style w:type="paragraph" w:customStyle="1" w:styleId="PaperNo">
    <w:name w:val="Paper No"/>
    <w:basedOn w:val="Normal"/>
    <w:link w:val="PaperNoChar"/>
    <w:qFormat/>
    <w:rsid w:val="007238C2"/>
    <w:pPr>
      <w:overflowPunct/>
      <w:autoSpaceDE/>
      <w:autoSpaceDN/>
      <w:adjustRightInd/>
      <w:spacing w:after="240"/>
      <w:textAlignment w:val="auto"/>
    </w:pPr>
    <w:rPr>
      <w:rFonts w:ascii="Arial" w:hAnsi="Arial" w:cs="Arial"/>
      <w:color w:val="000000"/>
      <w:sz w:val="44"/>
      <w:szCs w:val="24"/>
      <w:lang w:val="en-US" w:bidi="en-US"/>
    </w:rPr>
  </w:style>
  <w:style w:type="character" w:customStyle="1" w:styleId="CommitteenameChar">
    <w:name w:val="Committee name Char"/>
    <w:basedOn w:val="TitleChar"/>
    <w:link w:val="Committeename"/>
    <w:rsid w:val="007238C2"/>
    <w:rPr>
      <w:rFonts w:ascii="Arial" w:hAnsi="Arial" w:cs="Arial"/>
      <w:b/>
      <w:color w:val="000000"/>
      <w:sz w:val="28"/>
      <w:szCs w:val="28"/>
      <w:lang w:val="en-US" w:eastAsia="en-US" w:bidi="en-US"/>
    </w:rPr>
  </w:style>
  <w:style w:type="character" w:customStyle="1" w:styleId="PaperNoChar">
    <w:name w:val="Paper No Char"/>
    <w:basedOn w:val="TitleChar"/>
    <w:link w:val="PaperNo"/>
    <w:rsid w:val="007238C2"/>
    <w:rPr>
      <w:rFonts w:ascii="Arial" w:hAnsi="Arial" w:cs="Arial"/>
      <w:b w:val="0"/>
      <w:color w:val="000000"/>
      <w:sz w:val="44"/>
      <w:szCs w:val="24"/>
      <w:lang w:val="en-US" w:eastAsia="en-US" w:bidi="en-US"/>
    </w:rPr>
  </w:style>
  <w:style w:type="paragraph" w:customStyle="1" w:styleId="Body">
    <w:name w:val="Body"/>
    <w:rsid w:val="007238C2"/>
    <w:pPr>
      <w:pBdr>
        <w:top w:val="nil"/>
        <w:left w:val="nil"/>
        <w:bottom w:val="nil"/>
        <w:right w:val="nil"/>
        <w:between w:val="nil"/>
        <w:bar w:val="nil"/>
      </w:pBdr>
    </w:pPr>
    <w:rPr>
      <w:rFonts w:ascii="Calibri" w:eastAsia="Arial Unicode MS" w:hAnsi="Calibri" w:cs="Arial Unicode MS"/>
      <w:color w:val="000000"/>
      <w:sz w:val="24"/>
      <w:szCs w:val="24"/>
      <w:u w:color="000000"/>
      <w:bdr w:val="nil"/>
      <w:lang w:val="en-US"/>
      <w14:textOutline w14:w="0" w14:cap="flat" w14:cmpd="sng" w14:algn="ctr">
        <w14:noFill/>
        <w14:prstDash w14:val="solid"/>
        <w14:bevel/>
      </w14:textOutline>
    </w:rPr>
  </w:style>
  <w:style w:type="table" w:styleId="TableGrid">
    <w:name w:val="Table Grid"/>
    <w:basedOn w:val="TableNormal"/>
    <w:uiPriority w:val="39"/>
    <w:rsid w:val="00A574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7497"/>
    <w:pPr>
      <w:autoSpaceDE w:val="0"/>
      <w:autoSpaceDN w:val="0"/>
      <w:adjustRightInd w:val="0"/>
    </w:pPr>
    <w:rPr>
      <w:rFonts w:ascii="Calibri" w:eastAsiaTheme="minorHAnsi" w:hAnsi="Calibri" w:cs="Calibri"/>
      <w:color w:val="000000"/>
      <w:sz w:val="24"/>
      <w:szCs w:val="24"/>
      <w:lang w:eastAsia="en-US"/>
    </w:rPr>
  </w:style>
  <w:style w:type="character" w:customStyle="1" w:styleId="xhighwire-citation-authors">
    <w:name w:val="x_highwire-citation-authors"/>
    <w:basedOn w:val="DefaultParagraphFont"/>
    <w:rsid w:val="00A57497"/>
  </w:style>
  <w:style w:type="character" w:customStyle="1" w:styleId="xhighwire-citation-author">
    <w:name w:val="x_highwire-citation-author"/>
    <w:basedOn w:val="DefaultParagraphFont"/>
    <w:rsid w:val="00A57497"/>
  </w:style>
  <w:style w:type="character" w:customStyle="1" w:styleId="xnlm-given-names">
    <w:name w:val="x_nlm-given-names"/>
    <w:basedOn w:val="DefaultParagraphFont"/>
    <w:rsid w:val="00A57497"/>
  </w:style>
  <w:style w:type="character" w:customStyle="1" w:styleId="xnlm-surname">
    <w:name w:val="x_nlm-surname"/>
    <w:basedOn w:val="DefaultParagraphFont"/>
    <w:rsid w:val="00A57497"/>
  </w:style>
  <w:style w:type="character" w:customStyle="1" w:styleId="xhighwire-cite-metadata">
    <w:name w:val="x_highwire-cite-metadata"/>
    <w:basedOn w:val="DefaultParagraphFont"/>
    <w:rsid w:val="00A57497"/>
  </w:style>
  <w:style w:type="character" w:customStyle="1" w:styleId="xhighwire-cite-metadata-pages">
    <w:name w:val="x_highwire-cite-metadata-pages"/>
    <w:basedOn w:val="DefaultParagraphFont"/>
    <w:rsid w:val="00A57497"/>
  </w:style>
  <w:style w:type="character" w:customStyle="1" w:styleId="xdoilabel">
    <w:name w:val="x_doi_label"/>
    <w:basedOn w:val="DefaultParagraphFont"/>
    <w:rsid w:val="00A57497"/>
  </w:style>
  <w:style w:type="paragraph" w:customStyle="1" w:styleId="NoParagraphStyle">
    <w:name w:val="[No Paragraph Style]"/>
    <w:rsid w:val="00A57497"/>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8368">
      <w:bodyDiv w:val="1"/>
      <w:marLeft w:val="0"/>
      <w:marRight w:val="0"/>
      <w:marTop w:val="0"/>
      <w:marBottom w:val="0"/>
      <w:divBdr>
        <w:top w:val="none" w:sz="0" w:space="0" w:color="auto"/>
        <w:left w:val="none" w:sz="0" w:space="0" w:color="auto"/>
        <w:bottom w:val="none" w:sz="0" w:space="0" w:color="auto"/>
        <w:right w:val="none" w:sz="0" w:space="0" w:color="auto"/>
      </w:divBdr>
    </w:div>
    <w:div w:id="505169478">
      <w:bodyDiv w:val="1"/>
      <w:marLeft w:val="0"/>
      <w:marRight w:val="0"/>
      <w:marTop w:val="0"/>
      <w:marBottom w:val="0"/>
      <w:divBdr>
        <w:top w:val="none" w:sz="0" w:space="0" w:color="auto"/>
        <w:left w:val="none" w:sz="0" w:space="0" w:color="auto"/>
        <w:bottom w:val="none" w:sz="0" w:space="0" w:color="auto"/>
        <w:right w:val="none" w:sz="0" w:space="0" w:color="auto"/>
      </w:divBdr>
    </w:div>
    <w:div w:id="1173179608">
      <w:bodyDiv w:val="1"/>
      <w:marLeft w:val="0"/>
      <w:marRight w:val="0"/>
      <w:marTop w:val="0"/>
      <w:marBottom w:val="0"/>
      <w:divBdr>
        <w:top w:val="none" w:sz="0" w:space="0" w:color="auto"/>
        <w:left w:val="none" w:sz="0" w:space="0" w:color="auto"/>
        <w:bottom w:val="none" w:sz="0" w:space="0" w:color="auto"/>
        <w:right w:val="none" w:sz="0" w:space="0" w:color="auto"/>
      </w:divBdr>
    </w:div>
    <w:div w:id="1440102636">
      <w:bodyDiv w:val="1"/>
      <w:marLeft w:val="0"/>
      <w:marRight w:val="0"/>
      <w:marTop w:val="0"/>
      <w:marBottom w:val="0"/>
      <w:divBdr>
        <w:top w:val="none" w:sz="0" w:space="0" w:color="auto"/>
        <w:left w:val="none" w:sz="0" w:space="0" w:color="auto"/>
        <w:bottom w:val="none" w:sz="0" w:space="0" w:color="auto"/>
        <w:right w:val="none" w:sz="0" w:space="0" w:color="auto"/>
      </w:divBdr>
      <w:divsChild>
        <w:div w:id="1159153663">
          <w:marLeft w:val="0"/>
          <w:marRight w:val="0"/>
          <w:marTop w:val="0"/>
          <w:marBottom w:val="0"/>
          <w:divBdr>
            <w:top w:val="none" w:sz="0" w:space="0" w:color="auto"/>
            <w:left w:val="none" w:sz="0" w:space="0" w:color="auto"/>
            <w:bottom w:val="none" w:sz="0" w:space="0" w:color="auto"/>
            <w:right w:val="none" w:sz="0" w:space="0" w:color="auto"/>
          </w:divBdr>
          <w:divsChild>
            <w:div w:id="58868805">
              <w:marLeft w:val="0"/>
              <w:marRight w:val="0"/>
              <w:marTop w:val="0"/>
              <w:marBottom w:val="0"/>
              <w:divBdr>
                <w:top w:val="none" w:sz="0" w:space="0" w:color="auto"/>
                <w:left w:val="none" w:sz="0" w:space="0" w:color="auto"/>
                <w:bottom w:val="none" w:sz="0" w:space="0" w:color="auto"/>
                <w:right w:val="none" w:sz="0" w:space="0" w:color="auto"/>
              </w:divBdr>
              <w:divsChild>
                <w:div w:id="1587631">
                  <w:marLeft w:val="0"/>
                  <w:marRight w:val="0"/>
                  <w:marTop w:val="0"/>
                  <w:marBottom w:val="0"/>
                  <w:divBdr>
                    <w:top w:val="none" w:sz="0" w:space="0" w:color="auto"/>
                    <w:left w:val="none" w:sz="0" w:space="0" w:color="auto"/>
                    <w:bottom w:val="none" w:sz="0" w:space="0" w:color="auto"/>
                    <w:right w:val="none" w:sz="0" w:space="0" w:color="auto"/>
                  </w:divBdr>
                </w:div>
                <w:div w:id="217520560">
                  <w:marLeft w:val="0"/>
                  <w:marRight w:val="0"/>
                  <w:marTop w:val="0"/>
                  <w:marBottom w:val="0"/>
                  <w:divBdr>
                    <w:top w:val="none" w:sz="0" w:space="0" w:color="auto"/>
                    <w:left w:val="none" w:sz="0" w:space="0" w:color="auto"/>
                    <w:bottom w:val="none" w:sz="0" w:space="0" w:color="auto"/>
                    <w:right w:val="none" w:sz="0" w:space="0" w:color="auto"/>
                  </w:divBdr>
                </w:div>
              </w:divsChild>
            </w:div>
            <w:div w:id="729890757">
              <w:marLeft w:val="0"/>
              <w:marRight w:val="0"/>
              <w:marTop w:val="0"/>
              <w:marBottom w:val="0"/>
              <w:divBdr>
                <w:top w:val="none" w:sz="0" w:space="0" w:color="auto"/>
                <w:left w:val="none" w:sz="0" w:space="0" w:color="auto"/>
                <w:bottom w:val="none" w:sz="0" w:space="0" w:color="auto"/>
                <w:right w:val="none" w:sz="0" w:space="0" w:color="auto"/>
              </w:divBdr>
              <w:divsChild>
                <w:div w:id="805783028">
                  <w:marLeft w:val="0"/>
                  <w:marRight w:val="0"/>
                  <w:marTop w:val="0"/>
                  <w:marBottom w:val="0"/>
                  <w:divBdr>
                    <w:top w:val="none" w:sz="0" w:space="0" w:color="auto"/>
                    <w:left w:val="none" w:sz="0" w:space="0" w:color="auto"/>
                    <w:bottom w:val="none" w:sz="0" w:space="0" w:color="auto"/>
                    <w:right w:val="none" w:sz="0" w:space="0" w:color="auto"/>
                  </w:divBdr>
                </w:div>
              </w:divsChild>
            </w:div>
            <w:div w:id="367418228">
              <w:marLeft w:val="0"/>
              <w:marRight w:val="0"/>
              <w:marTop w:val="0"/>
              <w:marBottom w:val="0"/>
              <w:divBdr>
                <w:top w:val="none" w:sz="0" w:space="0" w:color="auto"/>
                <w:left w:val="none" w:sz="0" w:space="0" w:color="auto"/>
                <w:bottom w:val="none" w:sz="0" w:space="0" w:color="auto"/>
                <w:right w:val="none" w:sz="0" w:space="0" w:color="auto"/>
              </w:divBdr>
              <w:divsChild>
                <w:div w:id="400181344">
                  <w:marLeft w:val="0"/>
                  <w:marRight w:val="0"/>
                  <w:marTop w:val="0"/>
                  <w:marBottom w:val="0"/>
                  <w:divBdr>
                    <w:top w:val="none" w:sz="0" w:space="0" w:color="auto"/>
                    <w:left w:val="none" w:sz="0" w:space="0" w:color="auto"/>
                    <w:bottom w:val="none" w:sz="0" w:space="0" w:color="auto"/>
                    <w:right w:val="none" w:sz="0" w:space="0" w:color="auto"/>
                  </w:divBdr>
                </w:div>
              </w:divsChild>
            </w:div>
            <w:div w:id="1073236352">
              <w:marLeft w:val="0"/>
              <w:marRight w:val="0"/>
              <w:marTop w:val="0"/>
              <w:marBottom w:val="0"/>
              <w:divBdr>
                <w:top w:val="none" w:sz="0" w:space="0" w:color="auto"/>
                <w:left w:val="none" w:sz="0" w:space="0" w:color="auto"/>
                <w:bottom w:val="none" w:sz="0" w:space="0" w:color="auto"/>
                <w:right w:val="none" w:sz="0" w:space="0" w:color="auto"/>
              </w:divBdr>
              <w:divsChild>
                <w:div w:id="335697724">
                  <w:marLeft w:val="0"/>
                  <w:marRight w:val="0"/>
                  <w:marTop w:val="0"/>
                  <w:marBottom w:val="0"/>
                  <w:divBdr>
                    <w:top w:val="none" w:sz="0" w:space="0" w:color="auto"/>
                    <w:left w:val="none" w:sz="0" w:space="0" w:color="auto"/>
                    <w:bottom w:val="none" w:sz="0" w:space="0" w:color="auto"/>
                    <w:right w:val="none" w:sz="0" w:space="0" w:color="auto"/>
                  </w:divBdr>
                </w:div>
              </w:divsChild>
            </w:div>
            <w:div w:id="1682467065">
              <w:marLeft w:val="0"/>
              <w:marRight w:val="0"/>
              <w:marTop w:val="0"/>
              <w:marBottom w:val="0"/>
              <w:divBdr>
                <w:top w:val="none" w:sz="0" w:space="0" w:color="auto"/>
                <w:left w:val="none" w:sz="0" w:space="0" w:color="auto"/>
                <w:bottom w:val="none" w:sz="0" w:space="0" w:color="auto"/>
                <w:right w:val="none" w:sz="0" w:space="0" w:color="auto"/>
              </w:divBdr>
              <w:divsChild>
                <w:div w:id="1622682493">
                  <w:marLeft w:val="0"/>
                  <w:marRight w:val="0"/>
                  <w:marTop w:val="0"/>
                  <w:marBottom w:val="0"/>
                  <w:divBdr>
                    <w:top w:val="none" w:sz="0" w:space="0" w:color="auto"/>
                    <w:left w:val="none" w:sz="0" w:space="0" w:color="auto"/>
                    <w:bottom w:val="none" w:sz="0" w:space="0" w:color="auto"/>
                    <w:right w:val="none" w:sz="0" w:space="0" w:color="auto"/>
                  </w:divBdr>
                </w:div>
              </w:divsChild>
            </w:div>
            <w:div w:id="1491676165">
              <w:marLeft w:val="0"/>
              <w:marRight w:val="0"/>
              <w:marTop w:val="0"/>
              <w:marBottom w:val="0"/>
              <w:divBdr>
                <w:top w:val="none" w:sz="0" w:space="0" w:color="auto"/>
                <w:left w:val="none" w:sz="0" w:space="0" w:color="auto"/>
                <w:bottom w:val="none" w:sz="0" w:space="0" w:color="auto"/>
                <w:right w:val="none" w:sz="0" w:space="0" w:color="auto"/>
              </w:divBdr>
              <w:divsChild>
                <w:div w:id="8745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88090">
          <w:marLeft w:val="0"/>
          <w:marRight w:val="0"/>
          <w:marTop w:val="0"/>
          <w:marBottom w:val="0"/>
          <w:divBdr>
            <w:top w:val="none" w:sz="0" w:space="0" w:color="auto"/>
            <w:left w:val="none" w:sz="0" w:space="0" w:color="auto"/>
            <w:bottom w:val="none" w:sz="0" w:space="0" w:color="auto"/>
            <w:right w:val="none" w:sz="0" w:space="0" w:color="auto"/>
          </w:divBdr>
          <w:divsChild>
            <w:div w:id="197399569">
              <w:marLeft w:val="0"/>
              <w:marRight w:val="0"/>
              <w:marTop w:val="0"/>
              <w:marBottom w:val="0"/>
              <w:divBdr>
                <w:top w:val="none" w:sz="0" w:space="0" w:color="auto"/>
                <w:left w:val="none" w:sz="0" w:space="0" w:color="auto"/>
                <w:bottom w:val="none" w:sz="0" w:space="0" w:color="auto"/>
                <w:right w:val="none" w:sz="0" w:space="0" w:color="auto"/>
              </w:divBdr>
              <w:divsChild>
                <w:div w:id="1609892694">
                  <w:marLeft w:val="0"/>
                  <w:marRight w:val="0"/>
                  <w:marTop w:val="0"/>
                  <w:marBottom w:val="0"/>
                  <w:divBdr>
                    <w:top w:val="none" w:sz="0" w:space="0" w:color="auto"/>
                    <w:left w:val="none" w:sz="0" w:space="0" w:color="auto"/>
                    <w:bottom w:val="none" w:sz="0" w:space="0" w:color="auto"/>
                    <w:right w:val="none" w:sz="0" w:space="0" w:color="auto"/>
                  </w:divBdr>
                </w:div>
              </w:divsChild>
            </w:div>
            <w:div w:id="136997543">
              <w:marLeft w:val="0"/>
              <w:marRight w:val="0"/>
              <w:marTop w:val="0"/>
              <w:marBottom w:val="0"/>
              <w:divBdr>
                <w:top w:val="none" w:sz="0" w:space="0" w:color="auto"/>
                <w:left w:val="none" w:sz="0" w:space="0" w:color="auto"/>
                <w:bottom w:val="none" w:sz="0" w:space="0" w:color="auto"/>
                <w:right w:val="none" w:sz="0" w:space="0" w:color="auto"/>
              </w:divBdr>
              <w:divsChild>
                <w:div w:id="1788697118">
                  <w:marLeft w:val="0"/>
                  <w:marRight w:val="0"/>
                  <w:marTop w:val="0"/>
                  <w:marBottom w:val="0"/>
                  <w:divBdr>
                    <w:top w:val="none" w:sz="0" w:space="0" w:color="auto"/>
                    <w:left w:val="none" w:sz="0" w:space="0" w:color="auto"/>
                    <w:bottom w:val="none" w:sz="0" w:space="0" w:color="auto"/>
                    <w:right w:val="none" w:sz="0" w:space="0" w:color="auto"/>
                  </w:divBdr>
                </w:div>
                <w:div w:id="1137913319">
                  <w:marLeft w:val="0"/>
                  <w:marRight w:val="0"/>
                  <w:marTop w:val="0"/>
                  <w:marBottom w:val="0"/>
                  <w:divBdr>
                    <w:top w:val="none" w:sz="0" w:space="0" w:color="auto"/>
                    <w:left w:val="none" w:sz="0" w:space="0" w:color="auto"/>
                    <w:bottom w:val="none" w:sz="0" w:space="0" w:color="auto"/>
                    <w:right w:val="none" w:sz="0" w:space="0" w:color="auto"/>
                  </w:divBdr>
                </w:div>
              </w:divsChild>
            </w:div>
            <w:div w:id="1762986129">
              <w:marLeft w:val="0"/>
              <w:marRight w:val="0"/>
              <w:marTop w:val="0"/>
              <w:marBottom w:val="0"/>
              <w:divBdr>
                <w:top w:val="none" w:sz="0" w:space="0" w:color="auto"/>
                <w:left w:val="none" w:sz="0" w:space="0" w:color="auto"/>
                <w:bottom w:val="none" w:sz="0" w:space="0" w:color="auto"/>
                <w:right w:val="none" w:sz="0" w:space="0" w:color="auto"/>
              </w:divBdr>
              <w:divsChild>
                <w:div w:id="1056703444">
                  <w:marLeft w:val="0"/>
                  <w:marRight w:val="0"/>
                  <w:marTop w:val="0"/>
                  <w:marBottom w:val="0"/>
                  <w:divBdr>
                    <w:top w:val="none" w:sz="0" w:space="0" w:color="auto"/>
                    <w:left w:val="none" w:sz="0" w:space="0" w:color="auto"/>
                    <w:bottom w:val="none" w:sz="0" w:space="0" w:color="auto"/>
                    <w:right w:val="none" w:sz="0" w:space="0" w:color="auto"/>
                  </w:divBdr>
                </w:div>
              </w:divsChild>
            </w:div>
            <w:div w:id="102113361">
              <w:marLeft w:val="0"/>
              <w:marRight w:val="0"/>
              <w:marTop w:val="0"/>
              <w:marBottom w:val="0"/>
              <w:divBdr>
                <w:top w:val="none" w:sz="0" w:space="0" w:color="auto"/>
                <w:left w:val="none" w:sz="0" w:space="0" w:color="auto"/>
                <w:bottom w:val="none" w:sz="0" w:space="0" w:color="auto"/>
                <w:right w:val="none" w:sz="0" w:space="0" w:color="auto"/>
              </w:divBdr>
              <w:divsChild>
                <w:div w:id="8627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56480">
      <w:bodyDiv w:val="1"/>
      <w:marLeft w:val="0"/>
      <w:marRight w:val="0"/>
      <w:marTop w:val="0"/>
      <w:marBottom w:val="0"/>
      <w:divBdr>
        <w:top w:val="none" w:sz="0" w:space="0" w:color="auto"/>
        <w:left w:val="none" w:sz="0" w:space="0" w:color="auto"/>
        <w:bottom w:val="none" w:sz="0" w:space="0" w:color="auto"/>
        <w:right w:val="none" w:sz="0" w:space="0" w:color="auto"/>
      </w:divBdr>
    </w:div>
    <w:div w:id="1795322614">
      <w:bodyDiv w:val="1"/>
      <w:marLeft w:val="0"/>
      <w:marRight w:val="0"/>
      <w:marTop w:val="0"/>
      <w:marBottom w:val="0"/>
      <w:divBdr>
        <w:top w:val="none" w:sz="0" w:space="0" w:color="auto"/>
        <w:left w:val="none" w:sz="0" w:space="0" w:color="auto"/>
        <w:bottom w:val="none" w:sz="0" w:space="0" w:color="auto"/>
        <w:right w:val="none" w:sz="0" w:space="0" w:color="auto"/>
      </w:divBdr>
      <w:divsChild>
        <w:div w:id="1999649759">
          <w:marLeft w:val="0"/>
          <w:marRight w:val="0"/>
          <w:marTop w:val="0"/>
          <w:marBottom w:val="0"/>
          <w:divBdr>
            <w:top w:val="none" w:sz="0" w:space="0" w:color="auto"/>
            <w:left w:val="none" w:sz="0" w:space="0" w:color="auto"/>
            <w:bottom w:val="none" w:sz="0" w:space="0" w:color="auto"/>
            <w:right w:val="none" w:sz="0" w:space="0" w:color="auto"/>
          </w:divBdr>
        </w:div>
        <w:div w:id="1933776504">
          <w:marLeft w:val="0"/>
          <w:marRight w:val="0"/>
          <w:marTop w:val="0"/>
          <w:marBottom w:val="0"/>
          <w:divBdr>
            <w:top w:val="none" w:sz="0" w:space="0" w:color="auto"/>
            <w:left w:val="none" w:sz="0" w:space="0" w:color="auto"/>
            <w:bottom w:val="none" w:sz="0" w:space="0" w:color="auto"/>
            <w:right w:val="none" w:sz="0" w:space="0" w:color="auto"/>
          </w:divBdr>
        </w:div>
        <w:div w:id="284311937">
          <w:marLeft w:val="0"/>
          <w:marRight w:val="0"/>
          <w:marTop w:val="0"/>
          <w:marBottom w:val="0"/>
          <w:divBdr>
            <w:top w:val="none" w:sz="0" w:space="0" w:color="auto"/>
            <w:left w:val="none" w:sz="0" w:space="0" w:color="auto"/>
            <w:bottom w:val="none" w:sz="0" w:space="0" w:color="auto"/>
            <w:right w:val="none" w:sz="0" w:space="0" w:color="auto"/>
          </w:divBdr>
        </w:div>
        <w:div w:id="407315217">
          <w:marLeft w:val="0"/>
          <w:marRight w:val="0"/>
          <w:marTop w:val="0"/>
          <w:marBottom w:val="0"/>
          <w:divBdr>
            <w:top w:val="none" w:sz="0" w:space="0" w:color="auto"/>
            <w:left w:val="none" w:sz="0" w:space="0" w:color="auto"/>
            <w:bottom w:val="none" w:sz="0" w:space="0" w:color="auto"/>
            <w:right w:val="none" w:sz="0" w:space="0" w:color="auto"/>
          </w:divBdr>
        </w:div>
        <w:div w:id="1228761148">
          <w:marLeft w:val="0"/>
          <w:marRight w:val="0"/>
          <w:marTop w:val="0"/>
          <w:marBottom w:val="0"/>
          <w:divBdr>
            <w:top w:val="none" w:sz="0" w:space="0" w:color="auto"/>
            <w:left w:val="none" w:sz="0" w:space="0" w:color="auto"/>
            <w:bottom w:val="none" w:sz="0" w:space="0" w:color="auto"/>
            <w:right w:val="none" w:sz="0" w:space="0" w:color="auto"/>
          </w:divBdr>
        </w:div>
      </w:divsChild>
    </w:div>
    <w:div w:id="213007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3" Type="http://schemas.openxmlformats.org/officeDocument/2006/relationships/hyperlink" Target="https://www.bma.org.uk/advice-and-support/covid-19/your-health/covid-19-risk-assess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rxiv.org/content/10.1101/2020.05.05.20091967v3.ful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ying-alert-and-safe-social-distancing/staying-alert-and-safe-social-distanc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inform.scot/illnesses-and-conditions/infections-and-poisoning/coronavirus-covid-19/coronavirus-covid-19-shielding" TargetMode="External"/><Relationship Id="rId4" Type="http://schemas.openxmlformats.org/officeDocument/2006/relationships/settings" Target="settings.xml"/><Relationship Id="rId9" Type="http://schemas.openxmlformats.org/officeDocument/2006/relationships/hyperlink" Target="https://gov.wales/guidance-on-shielding-and-protecting-people-defined-on-medical-grounds-as-extremely-vulnerable-from-coronavirus-covid-19-html" TargetMode="External"/><Relationship Id="rId14" Type="http://schemas.openxmlformats.org/officeDocument/2006/relationships/hyperlink" Target="https://doi.org/10.1101/2020.05.05.2009196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5E544-4760-497F-BE86-6F255507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1167</Words>
  <Characters>5989</Characters>
  <Application>Microsoft Office Word</Application>
  <DocSecurity>0</DocSecurity>
  <Lines>161</Lines>
  <Paragraphs>102</Paragraphs>
  <ScaleCrop>false</ScaleCrop>
  <HeadingPairs>
    <vt:vector size="2" baseType="variant">
      <vt:variant>
        <vt:lpstr>Title</vt:lpstr>
      </vt:variant>
      <vt:variant>
        <vt:i4>1</vt:i4>
      </vt:variant>
    </vt:vector>
  </HeadingPairs>
  <TitlesOfParts>
    <vt:vector size="1" baseType="lpstr">
      <vt:lpstr>General Secretary letter</vt:lpstr>
    </vt:vector>
  </TitlesOfParts>
  <Manager>Graphics</Manager>
  <Company>HP</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Risk Assessment</dc:title>
  <dc:subject>Letterhead</dc:subject>
  <dc:creator>john</dc:creator>
  <cp:lastModifiedBy>Sara Foyle</cp:lastModifiedBy>
  <cp:revision>4</cp:revision>
  <cp:lastPrinted>2016-09-21T15:38:00Z</cp:lastPrinted>
  <dcterms:created xsi:type="dcterms:W3CDTF">2020-06-29T10:18:00Z</dcterms:created>
  <dcterms:modified xsi:type="dcterms:W3CDTF">2020-06-29T10:41:00Z</dcterms:modified>
</cp:coreProperties>
</file>